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bookmarkStart w:colFirst="0" w:colLast="0" w:name="_heading=h.k2fms4mbs6to"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spacing w:after="0" w:line="288" w:lineRule="auto"/>
        <w:jc w:val="center"/>
        <w:rPr/>
      </w:pPr>
      <w:r w:rsidDel="00000000" w:rsidR="00000000" w:rsidRPr="00000000">
        <w:rPr>
          <w:rtl w:val="0"/>
        </w:rPr>
      </w:r>
      <w:r w:rsidDel="00000000" w:rsidR="00000000" w:rsidRPr="00000000">
        <w:pict>
          <v:shape id="_x0000_s1027" style="position:absolute;left:0;text-align:left;margin-left:173.45pt;margin-top:8.449921259842519pt;width:161.4pt;height:161.4pt;z-index:-251658752;mso-position-horizontal:absolute;mso-position-horizontal-relative:margin;mso-position-vertical:absolute;mso-position-vertical-relative:text;mso-width-relative:page;mso-height-relative:page" type="#_x0000_t75">
            <v:imagedata r:id="rId1" o:title="KULLANILAN GELISIM-UNIVERSITESI-LOGO (3)-10"/>
            <w10:wrap/>
          </v:shape>
        </w:pict>
      </w:r>
    </w:p>
    <w:p w:rsidR="00000000" w:rsidDel="00000000" w:rsidP="00000000" w:rsidRDefault="00000000" w:rsidRPr="00000000" w14:paraId="00000005">
      <w:pPr>
        <w:spacing w:after="0" w:line="288" w:lineRule="auto"/>
        <w:jc w:val="center"/>
        <w:rPr/>
      </w:pPr>
      <w:r w:rsidDel="00000000" w:rsidR="00000000" w:rsidRPr="00000000">
        <w:rPr>
          <w:rtl w:val="0"/>
        </w:rPr>
      </w:r>
    </w:p>
    <w:p w:rsidR="00000000" w:rsidDel="00000000" w:rsidP="00000000" w:rsidRDefault="00000000" w:rsidRPr="00000000" w14:paraId="00000006">
      <w:pPr>
        <w:spacing w:after="0" w:line="288" w:lineRule="auto"/>
        <w:jc w:val="center"/>
        <w:rPr/>
      </w:pPr>
      <w:r w:rsidDel="00000000" w:rsidR="00000000" w:rsidRPr="00000000">
        <w:rPr>
          <w:rtl w:val="0"/>
        </w:rPr>
      </w:r>
    </w:p>
    <w:p w:rsidR="00000000" w:rsidDel="00000000" w:rsidP="00000000" w:rsidRDefault="00000000" w:rsidRPr="00000000" w14:paraId="00000007">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8">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9">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A">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B">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C">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D">
      <w:pPr>
        <w:spacing w:after="0" w:line="288" w:lineRule="auto"/>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E">
      <w:pPr>
        <w:spacing w:after="0" w:line="288" w:lineRule="auto"/>
        <w:rPr>
          <w:rFonts w:ascii="Times New Roman" w:cs="Times New Roman" w:eastAsia="Times New Roman" w:hAnsi="Times New Roman"/>
          <w:b w:val="1"/>
          <w:bCs w:val="1"/>
          <w:color w:val="1f284c"/>
          <w:sz w:val="40"/>
          <w:szCs w:val="40"/>
        </w:rPr>
      </w:pPr>
      <w:r w:rsidDel="00000000" w:rsidR="00000000" w:rsidRPr="00000000">
        <w:rPr>
          <w:rtl w:val="0"/>
        </w:rPr>
      </w:r>
    </w:p>
    <w:p w:rsidR="00000000" w:rsidDel="00000000" w:rsidP="00000000" w:rsidRDefault="00000000" w:rsidRPr="00000000" w14:paraId="0000000F">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T.C.</w:t>
      </w:r>
    </w:p>
    <w:p w:rsidR="00000000" w:rsidDel="00000000" w:rsidP="00000000" w:rsidRDefault="00000000" w:rsidRPr="00000000" w14:paraId="00000010">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İSTANBUL GELİŞİM ÜNİVERSİTESİ</w:t>
      </w:r>
    </w:p>
    <w:p w:rsidR="00000000" w:rsidDel="00000000" w:rsidP="00000000" w:rsidRDefault="00000000" w:rsidRPr="00000000" w14:paraId="00000011">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SAĞLIK BİLİMLERİ FAKÜLTESİ</w:t>
      </w:r>
    </w:p>
    <w:p w:rsidR="00000000" w:rsidDel="00000000" w:rsidP="00000000" w:rsidRDefault="00000000" w:rsidRPr="00000000" w14:paraId="00000012">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SAĞLIK YÖNETİMİ BÖLÜMÜ </w:t>
      </w:r>
    </w:p>
    <w:p w:rsidR="00000000" w:rsidDel="00000000" w:rsidP="00000000" w:rsidRDefault="00000000" w:rsidRPr="00000000" w14:paraId="00000013">
      <w:pPr>
        <w:spacing w:after="0" w:line="288" w:lineRule="auto"/>
        <w:jc w:val="center"/>
        <w:rPr>
          <w:rFonts w:ascii="Times New Roman" w:cs="Times New Roman" w:eastAsia="Times New Roman" w:hAnsi="Times New Roman"/>
          <w:b w:val="1"/>
          <w:bCs w:val="1"/>
          <w:color w:val="1f284c"/>
          <w:sz w:val="40"/>
          <w:szCs w:val="40"/>
        </w:rPr>
      </w:pPr>
      <w:bookmarkStart w:colFirst="0" w:colLast="0" w:name="_heading=h.gjdgxs" w:id="1"/>
      <w:bookmarkEnd w:id="1"/>
      <w:r w:rsidDel="00000000" w:rsidR="00000000" w:rsidRPr="00000000">
        <w:rPr>
          <w:rtl w:val="0"/>
        </w:rPr>
      </w:r>
    </w:p>
    <w:p w:rsidR="00000000" w:rsidDel="00000000" w:rsidP="00000000" w:rsidRDefault="00000000" w:rsidRPr="00000000" w14:paraId="00000014">
      <w:pPr>
        <w:spacing w:after="0" w:line="288" w:lineRule="auto"/>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5">
      <w:pPr>
        <w:spacing w:after="0" w:line="288" w:lineRule="auto"/>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6">
      <w:pPr>
        <w:spacing w:after="0" w:line="288" w:lineRule="auto"/>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7">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8">
      <w:pPr>
        <w:spacing w:after="0" w:line="288" w:lineRule="auto"/>
        <w:jc w:val="center"/>
        <w:rPr>
          <w:rFonts w:ascii="Times New Roman" w:cs="Times New Roman" w:eastAsia="Times New Roman" w:hAnsi="Times New Roman"/>
          <w:b w:val="1"/>
          <w:bCs w:val="1"/>
          <w:color w:val="1f284c"/>
          <w:sz w:val="40"/>
          <w:szCs w:val="40"/>
        </w:rPr>
      </w:pPr>
      <w:r w:rsidDel="00000000" w:rsidR="00000000" w:rsidRPr="00000000">
        <w:rPr>
          <w:rFonts w:ascii="Times New Roman" w:cs="Times New Roman" w:eastAsia="Times New Roman" w:hAnsi="Times New Roman"/>
          <w:b w:val="1"/>
          <w:bCs w:val="1"/>
          <w:color w:val="1f284c"/>
          <w:sz w:val="40"/>
          <w:szCs w:val="40"/>
          <w:rtl w:val="0"/>
        </w:rPr>
        <w:t xml:space="preserve">BİRİM İÇ DEĞERLENDİRME RAPORU</w:t>
      </w:r>
    </w:p>
    <w:p w:rsidR="00000000" w:rsidDel="00000000" w:rsidP="00000000" w:rsidRDefault="00000000" w:rsidRPr="00000000" w14:paraId="00000019">
      <w:pPr>
        <w:spacing w:after="0" w:line="288" w:lineRule="auto"/>
        <w:jc w:val="center"/>
        <w:rPr>
          <w:rFonts w:ascii="Times New Roman" w:cs="Times New Roman" w:eastAsia="Times New Roman" w:hAnsi="Times New Roman"/>
          <w:b w:val="1"/>
          <w:bCs w:val="1"/>
          <w:color w:val="1f284c"/>
          <w:sz w:val="32"/>
          <w:szCs w:val="32"/>
        </w:rPr>
      </w:pPr>
      <w:bookmarkStart w:colFirst="0" w:colLast="0" w:name="_heading=h.n0ryy1sl8kb0" w:id="2"/>
      <w:bookmarkEnd w:id="2"/>
      <w:r w:rsidDel="00000000" w:rsidR="00000000" w:rsidRPr="00000000">
        <w:rPr>
          <w:rFonts w:ascii="Times New Roman" w:cs="Times New Roman" w:eastAsia="Times New Roman" w:hAnsi="Times New Roman"/>
          <w:b w:val="1"/>
          <w:bCs w:val="1"/>
          <w:color w:val="1f284c"/>
          <w:sz w:val="40"/>
          <w:szCs w:val="40"/>
          <w:rtl w:val="0"/>
        </w:rPr>
        <w:t xml:space="preserve">(BİDR)</w:t>
      </w:r>
      <w:r w:rsidDel="00000000" w:rsidR="00000000" w:rsidRPr="00000000">
        <w:rPr>
          <w:rtl w:val="0"/>
        </w:rPr>
      </w:r>
    </w:p>
    <w:p w:rsidR="00000000" w:rsidDel="00000000" w:rsidP="00000000" w:rsidRDefault="00000000" w:rsidRPr="00000000" w14:paraId="0000001A">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B">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C">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D">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E">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1F">
      <w:pPr>
        <w:spacing w:after="0" w:line="288" w:lineRule="auto"/>
        <w:rPr>
          <w:rFonts w:ascii="Times New Roman" w:cs="Times New Roman" w:eastAsia="Times New Roman" w:hAnsi="Times New Roman"/>
          <w:b w:val="1"/>
          <w:bCs w:val="1"/>
          <w:color w:val="1f284c"/>
          <w:sz w:val="32"/>
          <w:szCs w:val="32"/>
        </w:rPr>
      </w:pPr>
      <w:r w:rsidDel="00000000" w:rsidR="00000000" w:rsidRPr="00000000">
        <w:rPr>
          <w:rtl w:val="0"/>
        </w:rPr>
      </w:r>
    </w:p>
    <w:p w:rsidR="00000000" w:rsidDel="00000000" w:rsidP="00000000" w:rsidRDefault="00000000" w:rsidRPr="00000000" w14:paraId="00000020">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Fonts w:ascii="Times New Roman" w:cs="Times New Roman" w:eastAsia="Times New Roman" w:hAnsi="Times New Roman"/>
          <w:b w:val="1"/>
          <w:bCs w:val="1"/>
          <w:color w:val="1f284c"/>
          <w:sz w:val="32"/>
          <w:szCs w:val="32"/>
          <w:rtl w:val="0"/>
        </w:rPr>
        <w:t xml:space="preserve">2025</w:t>
      </w:r>
    </w:p>
    <w:p w:rsidR="00000000" w:rsidDel="00000000" w:rsidP="00000000" w:rsidRDefault="00000000" w:rsidRPr="00000000" w14:paraId="00000021">
      <w:pPr>
        <w:spacing w:after="0" w:line="288" w:lineRule="auto"/>
        <w:jc w:val="center"/>
        <w:rPr>
          <w:rFonts w:ascii="Times New Roman" w:cs="Times New Roman" w:eastAsia="Times New Roman" w:hAnsi="Times New Roman"/>
          <w:b w:val="1"/>
          <w:bCs w:val="1"/>
          <w:color w:val="1f284c"/>
          <w:sz w:val="32"/>
          <w:szCs w:val="32"/>
        </w:rPr>
      </w:pPr>
      <w:r w:rsidDel="00000000" w:rsidR="00000000" w:rsidRPr="00000000">
        <w:rPr>
          <w:rFonts w:ascii="Times New Roman" w:cs="Times New Roman" w:eastAsia="Times New Roman" w:hAnsi="Times New Roman"/>
          <w:b w:val="1"/>
          <w:bCs w:val="1"/>
          <w:color w:val="1f284c"/>
          <w:sz w:val="32"/>
          <w:szCs w:val="32"/>
          <w:rtl w:val="0"/>
        </w:rPr>
        <w:t xml:space="preserve">İSTANBUL</w:t>
      </w:r>
    </w:p>
    <w:p w:rsidR="00000000" w:rsidDel="00000000" w:rsidP="00000000" w:rsidRDefault="00000000" w:rsidRPr="00000000" w14:paraId="00000022">
      <w:pPr>
        <w:tabs>
          <w:tab w:val="left" w:leader="none" w:pos="3840"/>
        </w:tabs>
        <w:spacing w:after="0" w:line="288" w:lineRule="auto"/>
        <w:rPr>
          <w:rFonts w:ascii="Times New Roman" w:cs="Times New Roman" w:eastAsia="Times New Roman" w:hAnsi="Times New Roman"/>
          <w:b w:val="1"/>
          <w:bCs w:val="1"/>
          <w:color w:val="1f284c"/>
          <w:sz w:val="14"/>
          <w:szCs w:val="14"/>
        </w:rPr>
      </w:pPr>
      <w:r w:rsidDel="00000000" w:rsidR="00000000" w:rsidRPr="00000000">
        <w:rPr>
          <w:rFonts w:ascii="Times New Roman" w:cs="Times New Roman" w:eastAsia="Times New Roman" w:hAnsi="Times New Roman"/>
          <w:b w:val="1"/>
          <w:bCs w:val="1"/>
          <w:color w:val="1f284c"/>
          <w:sz w:val="14"/>
          <w:szCs w:val="14"/>
          <w:rtl w:val="0"/>
        </w:rPr>
        <w:tab/>
        <w:tab/>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color w:val="000000"/>
          <w:highlight w:val="yellow"/>
        </w:rPr>
      </w:pPr>
      <w:r w:rsidDel="00000000" w:rsidR="00000000" w:rsidRPr="00000000">
        <w:rPr>
          <w:rFonts w:ascii="Times New Roman" w:cs="Times New Roman" w:eastAsia="Times New Roman" w:hAnsi="Times New Roman"/>
          <w:b w:val="1"/>
          <w:bCs w:val="1"/>
          <w:color w:val="1f284c"/>
          <w:rtl w:val="0"/>
        </w:rPr>
        <w:t xml:space="preserve">ÖZET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Bu rapor, İstanbul Gelişim Üniversitesi Sağlık Bilimleri Fakültesi Sağlık Yönetimi Bölümü’nün 2025 yılına yönelik birim iç değerlendirme çalışmasını kapsamaktadır. Raporda, akademik birimin tarihsel gelişimi, misyonu, vizyonu, organizasyon yapısı, eğitim-öğretim faaliyetleri, araştırma ve geliştirme süreçleri ile toplumsal katkı alanlarında mevcut durumu analiz edilmiş ve temel bulgular sunulmuştur. </w:t>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000000"/>
          <w:sz w:val="18"/>
          <w:szCs w:val="18"/>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284"/>
        </w:tabs>
        <w:spacing w:after="0" w:line="288" w:lineRule="auto"/>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AKADEMİK BİRİM HAKKINDA BİLGİLER</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Akademik birimin tarihsel gelişimi, misyonu, vizyonu, değerleri, organizasyon yapısı ve iyileştirme alanları hakkında bilgiler aşağıda bahsedilmelidir.  </w:t>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1. İletişim Bilgileri</w:t>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FAKÜLTE DEKANI</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hyperlink r:id="rId8">
        <w:r w:rsidDel="00000000" w:rsidR="00000000" w:rsidRPr="00000000">
          <w:rPr>
            <w:rFonts w:ascii="Times New Roman" w:cs="Times New Roman" w:eastAsia="Times New Roman" w:hAnsi="Times New Roman"/>
            <w:color w:val="1155cc"/>
            <w:highlight w:val="white"/>
            <w:u w:val="single"/>
            <w:rtl w:val="0"/>
          </w:rPr>
          <w:t xml:space="preserve">Prof. Dr. Mustafa NİZAMLIOĞLU</w:t>
        </w:r>
      </w:hyperlink>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Cihangir J. Kom. Er Hakan Öner Sokak No:1, 34310 Avcılar/ İstanbul, B Blok – Fakülte Dekanlığı </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E-Posta: </w:t>
      </w:r>
      <w:hyperlink r:id="rId9">
        <w:r w:rsidDel="00000000" w:rsidR="00000000" w:rsidRPr="00000000">
          <w:rPr>
            <w:rFonts w:ascii="Times New Roman" w:cs="Times New Roman" w:eastAsia="Times New Roman" w:hAnsi="Times New Roman"/>
            <w:color w:val="1155cc"/>
            <w:highlight w:val="white"/>
            <w:u w:val="single"/>
            <w:rtl w:val="0"/>
          </w:rPr>
          <w:t xml:space="preserve">mnizamlioglu@gelisim.edu.tr</w:t>
        </w:r>
      </w:hyperlink>
      <w:r w:rsidDel="00000000" w:rsidR="00000000" w:rsidRPr="00000000">
        <w:rPr>
          <w:rtl w:val="0"/>
        </w:rPr>
      </w:r>
    </w:p>
    <w:p w:rsidR="00000000" w:rsidDel="00000000" w:rsidP="00000000" w:rsidRDefault="00000000" w:rsidRPr="00000000" w14:paraId="00000030">
      <w:pP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Dahili: 7373</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FAKÜLTE DEKAN YARDIMCISI </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hyperlink r:id="rId10">
        <w:r w:rsidDel="00000000" w:rsidR="00000000" w:rsidRPr="00000000">
          <w:rPr>
            <w:rFonts w:ascii="Times New Roman" w:cs="Times New Roman" w:eastAsia="Times New Roman" w:hAnsi="Times New Roman"/>
            <w:color w:val="1155cc"/>
            <w:highlight w:val="white"/>
            <w:u w:val="single"/>
            <w:rtl w:val="0"/>
          </w:rPr>
          <w:t xml:space="preserve">Dr. Öğr. Üyesi Funda PEHLEVAN KARABIYIK</w:t>
        </w:r>
      </w:hyperlink>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 Cihangir J. Kom. Er Hakan Öner Sokak No:1, 34310 Avcılar/ İstanbul, B Blok – Fakülte Dekanlığı</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Dahili: 7333</w:t>
      </w:r>
    </w:p>
    <w:p w:rsidR="00000000" w:rsidDel="00000000" w:rsidP="00000000" w:rsidRDefault="00000000" w:rsidRPr="00000000" w14:paraId="00000035">
      <w:pP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E-Posta: fpehlevan@gelisim.edu.tr</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FAKÜLTE DEKAN YARDIMCISI</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hyperlink r:id="rId11">
        <w:r w:rsidDel="00000000" w:rsidR="00000000" w:rsidRPr="00000000">
          <w:rPr>
            <w:rFonts w:ascii="Times New Roman" w:cs="Times New Roman" w:eastAsia="Times New Roman" w:hAnsi="Times New Roman"/>
            <w:color w:val="1155cc"/>
            <w:u w:val="single"/>
            <w:rtl w:val="0"/>
          </w:rPr>
          <w:t xml:space="preserve">Dr. Öğr. Üyesi Derya KAVGAOĞLU</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 Cihangir J. Kom. Er Hakan Öner Sokak No:1, 34310 Avcılar/ İstanbul, B Blok – Fakülte Dekanlığı </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Dahili: 7333</w:t>
      </w:r>
    </w:p>
    <w:p w:rsidR="00000000" w:rsidDel="00000000" w:rsidP="00000000" w:rsidRDefault="00000000" w:rsidRPr="00000000" w14:paraId="0000003A">
      <w:pP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dkavgaoglu@gelisim.edu.tr </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BÖLÜM BAŞKANI</w:t>
      </w:r>
    </w:p>
    <w:p w:rsidR="00000000" w:rsidDel="00000000" w:rsidP="00000000" w:rsidRDefault="00000000" w:rsidRPr="00000000" w14:paraId="0000003C">
      <w:pPr>
        <w:tabs>
          <w:tab w:val="left" w:leader="none" w:pos="284"/>
        </w:tabs>
        <w:spacing w:after="0" w:line="288" w:lineRule="auto"/>
        <w:jc w:val="both"/>
        <w:rPr>
          <w:rFonts w:ascii="Times New Roman" w:cs="Times New Roman" w:eastAsia="Times New Roman" w:hAnsi="Times New Roman"/>
          <w:highlight w:val="white"/>
        </w:rPr>
      </w:pPr>
      <w:hyperlink r:id="rId12">
        <w:r w:rsidDel="00000000" w:rsidR="00000000" w:rsidRPr="00000000">
          <w:rPr>
            <w:rFonts w:ascii="Times New Roman" w:cs="Times New Roman" w:eastAsia="Times New Roman" w:hAnsi="Times New Roman"/>
            <w:color w:val="1155cc"/>
            <w:highlight w:val="white"/>
            <w:u w:val="single"/>
            <w:rtl w:val="0"/>
          </w:rPr>
          <w:t xml:space="preserve">Dr. Öğr. Üyesi Aslı KAYA</w:t>
        </w:r>
      </w:hyperlink>
      <w:r w:rsidDel="00000000" w:rsidR="00000000" w:rsidRPr="00000000">
        <w:rPr>
          <w:rtl w:val="0"/>
        </w:rPr>
      </w:r>
    </w:p>
    <w:p w:rsidR="00000000" w:rsidDel="00000000" w:rsidP="00000000" w:rsidRDefault="00000000" w:rsidRPr="00000000" w14:paraId="0000003D">
      <w:pP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İstanbul Gelişim Üniversitesi Sağlık Bilimleri Fakültesi B Blok 1. Kat 110 No’lu Oda</w:t>
      </w:r>
    </w:p>
    <w:p w:rsidR="00000000" w:rsidDel="00000000" w:rsidP="00000000" w:rsidRDefault="00000000" w:rsidRPr="00000000" w14:paraId="0000003E">
      <w:pP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Dahili: 7351</w:t>
      </w:r>
    </w:p>
    <w:p w:rsidR="00000000" w:rsidDel="00000000" w:rsidP="00000000" w:rsidRDefault="00000000" w:rsidRPr="00000000" w14:paraId="0000003F">
      <w:pP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w:t>
      </w:r>
      <w:hyperlink r:id="rId13">
        <w:r w:rsidDel="00000000" w:rsidR="00000000" w:rsidRPr="00000000">
          <w:rPr>
            <w:rFonts w:ascii="Times New Roman" w:cs="Times New Roman" w:eastAsia="Times New Roman" w:hAnsi="Times New Roman"/>
            <w:color w:val="1155cc"/>
            <w:highlight w:val="white"/>
            <w:u w:val="single"/>
            <w:rtl w:val="0"/>
          </w:rPr>
          <w:t xml:space="preserve">aslkaya@gelisim.edu.tr</w:t>
        </w:r>
      </w:hyperlink>
      <w:r w:rsidDel="00000000" w:rsidR="00000000" w:rsidRPr="00000000">
        <w:rPr>
          <w:rtl w:val="0"/>
        </w:rPr>
      </w:r>
    </w:p>
    <w:p w:rsidR="00000000" w:rsidDel="00000000" w:rsidP="00000000" w:rsidRDefault="00000000" w:rsidRPr="00000000" w14:paraId="00000040">
      <w:pP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BÖLÜM ÖĞRETİM ELEMANLARI</w:t>
      </w:r>
    </w:p>
    <w:p w:rsidR="00000000" w:rsidDel="00000000" w:rsidP="00000000" w:rsidRDefault="00000000" w:rsidRPr="00000000" w14:paraId="00000041">
      <w:pPr>
        <w:tabs>
          <w:tab w:val="left" w:leader="none" w:pos="284"/>
        </w:tabs>
        <w:spacing w:after="0" w:line="288" w:lineRule="auto"/>
        <w:jc w:val="both"/>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Dr. Öğr. Üyesi Bumin Çağatay AKSU</w:t>
        </w:r>
      </w:hyperlink>
      <w:r w:rsidDel="00000000" w:rsidR="00000000" w:rsidRPr="00000000">
        <w:rPr>
          <w:rtl w:val="0"/>
        </w:rPr>
      </w:r>
    </w:p>
    <w:p w:rsidR="00000000" w:rsidDel="00000000" w:rsidP="00000000" w:rsidRDefault="00000000" w:rsidRPr="00000000" w14:paraId="00000042">
      <w:pPr>
        <w:tabs>
          <w:tab w:val="left" w:leader="none" w:pos="284"/>
        </w:tabs>
        <w:spacing w:after="0" w:line="288"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Adres: İstanbul Gelişim Üniversitesi Sağlık Bilimleri Fakültesi B Blok 1. Kat 110 No’lu Oda</w:t>
      </w:r>
      <w:r w:rsidDel="00000000" w:rsidR="00000000" w:rsidRPr="00000000">
        <w:rPr>
          <w:rtl w:val="0"/>
        </w:rPr>
      </w:r>
    </w:p>
    <w:p w:rsidR="00000000" w:rsidDel="00000000" w:rsidP="00000000" w:rsidRDefault="00000000" w:rsidRPr="00000000" w14:paraId="00000043">
      <w:pP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bcaksu@gelisim.edu.tr</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hyperlink r:id="rId15">
        <w:r w:rsidDel="00000000" w:rsidR="00000000" w:rsidRPr="00000000">
          <w:rPr>
            <w:rFonts w:ascii="Times New Roman" w:cs="Times New Roman" w:eastAsia="Times New Roman" w:hAnsi="Times New Roman"/>
            <w:color w:val="1155cc"/>
            <w:highlight w:val="white"/>
            <w:u w:val="single"/>
            <w:rtl w:val="0"/>
          </w:rPr>
          <w:t xml:space="preserve">Dr. Öğr. Üyesi Bülent DEYİRMENCİ</w:t>
        </w:r>
      </w:hyperlink>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İstanbul Gelişim Üniversitesi A Blok Rektörlük Binası</w:t>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Dahili: 7475</w:t>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bdegirmenci@gelisim.edu.tr</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hyperlink r:id="rId16">
        <w:r w:rsidDel="00000000" w:rsidR="00000000" w:rsidRPr="00000000">
          <w:rPr>
            <w:rFonts w:ascii="Times New Roman" w:cs="Times New Roman" w:eastAsia="Times New Roman" w:hAnsi="Times New Roman"/>
            <w:color w:val="1155cc"/>
            <w:highlight w:val="white"/>
            <w:u w:val="single"/>
            <w:rtl w:val="0"/>
          </w:rPr>
          <w:t xml:space="preserve">Dr. Öğr. Üyesi Ömer Faruk ŞARKBAY</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Adres: İstanbul Gelişim Üniversitesi Sağlık Bilimleri Fakültesi B Blok 1. Kat 110 No’lu Oda</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ofsarkbay@gelisim.edu.tr</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hyperlink r:id="rId17">
        <w:r w:rsidDel="00000000" w:rsidR="00000000" w:rsidRPr="00000000">
          <w:rPr>
            <w:rFonts w:ascii="Times New Roman" w:cs="Times New Roman" w:eastAsia="Times New Roman" w:hAnsi="Times New Roman"/>
            <w:color w:val="1155cc"/>
            <w:highlight w:val="white"/>
            <w:u w:val="single"/>
            <w:rtl w:val="0"/>
          </w:rPr>
          <w:t xml:space="preserve">Dr. Öğr. Üyesi Turgay KARALİNÇ</w:t>
        </w:r>
      </w:hyperlink>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İstanbul Gelişim Üniversitesi A Blok Rektörlük Binası</w:t>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Dahili: 7282</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tkaralinc@gelisim.edu.tr</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hyperlink r:id="rId18">
        <w:r w:rsidDel="00000000" w:rsidR="00000000" w:rsidRPr="00000000">
          <w:rPr>
            <w:rFonts w:ascii="Times New Roman" w:cs="Times New Roman" w:eastAsia="Times New Roman" w:hAnsi="Times New Roman"/>
            <w:color w:val="1155cc"/>
            <w:highlight w:val="white"/>
            <w:u w:val="single"/>
            <w:rtl w:val="0"/>
          </w:rPr>
          <w:t xml:space="preserve">Arş. Gör. Semanur OKTAY ALKAN</w:t>
        </w:r>
      </w:hyperlink>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Adres: İstanbul Gelişim Üniversitesi Sağlık Bilimleri Fakültesi B Blok 1. Kat 110 No’lu Oda</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Dahili: 7350</w:t>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 Posta: soktay@gelisim.edu.tr</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2. Tarihsel Gelişimi</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6">
      <w:pPr>
        <w:tabs>
          <w:tab w:val="left" w:leader="none" w:pos="284"/>
        </w:tabs>
        <w:spacing w:after="0" w:line="288" w:lineRule="auto"/>
        <w:ind w:right="4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bCs w:val="1"/>
          <w:sz w:val="20"/>
          <w:szCs w:val="20"/>
          <w:highlight w:val="white"/>
          <w:rtl w:val="0"/>
        </w:rPr>
        <w:t xml:space="preserve">İstanbul Gelişim Üniversitesi Sağlık Bilimleri Yüksekokulu,</w:t>
      </w:r>
      <w:r w:rsidDel="00000000" w:rsidR="00000000" w:rsidRPr="00000000">
        <w:rPr>
          <w:rFonts w:ascii="Times New Roman" w:cs="Times New Roman" w:eastAsia="Times New Roman" w:hAnsi="Times New Roman"/>
          <w:sz w:val="20"/>
          <w:szCs w:val="20"/>
          <w:highlight w:val="white"/>
          <w:rtl w:val="0"/>
        </w:rPr>
        <w:t xml:space="preserve"> 10.09.2012 tarih 28407 sayılı Resmi Gazete’de yayımlanan 08.08.2012 tarih 2012/3620 sayılı Bakanlar Kurulu Kararı ile 2012-2013 yılında Eğitim-Öğretime başlamıştır.</w:t>
      </w:r>
    </w:p>
    <w:p w:rsidR="00000000" w:rsidDel="00000000" w:rsidP="00000000" w:rsidRDefault="00000000" w:rsidRPr="00000000" w14:paraId="00000057">
      <w:pPr>
        <w:tabs>
          <w:tab w:val="left" w:leader="none" w:pos="284"/>
        </w:tabs>
        <w:spacing w:after="0" w:line="288" w:lineRule="auto"/>
        <w:ind w:right="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24.11.2020 tarihli ve 3203 karar sayılı Cumhurbaşkanı Kararı ile İstanbul Gelişim Üniversitesi Sağlık Bilimleri Yüksekokulu kapatılarak yerine </w:t>
      </w:r>
      <w:r w:rsidDel="00000000" w:rsidR="00000000" w:rsidRPr="00000000">
        <w:rPr>
          <w:rFonts w:ascii="Times New Roman" w:cs="Times New Roman" w:eastAsia="Times New Roman" w:hAnsi="Times New Roman"/>
          <w:b w:val="1"/>
          <w:bCs w:val="1"/>
          <w:sz w:val="20"/>
          <w:szCs w:val="20"/>
          <w:rtl w:val="0"/>
        </w:rPr>
        <w:t xml:space="preserve">İstanbul Gelişim Üniversitesi Sağlık Bilimleri Fakültesi </w:t>
      </w:r>
      <w:r w:rsidDel="00000000" w:rsidR="00000000" w:rsidRPr="00000000">
        <w:rPr>
          <w:rFonts w:ascii="Times New Roman" w:cs="Times New Roman" w:eastAsia="Times New Roman" w:hAnsi="Times New Roman"/>
          <w:sz w:val="20"/>
          <w:szCs w:val="20"/>
          <w:rtl w:val="0"/>
        </w:rPr>
        <w:t xml:space="preserve">kurulmuştur.</w:t>
      </w:r>
    </w:p>
    <w:p w:rsidR="00000000" w:rsidDel="00000000" w:rsidP="00000000" w:rsidRDefault="00000000" w:rsidRPr="00000000" w14:paraId="00000058">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Sağlık Yönetimi Bölümü, 2014-2015 Eğitim-Öğretim yılında Sağlık Bilimleri Yüksekokulu çatısı altında açılmıştır. Alanında uzman ve etkin akademik kadrosuyla ilk mezunlarını 2017-2018 Eğitim-Öğretim yılı sonunda vermiştir. 2024-2025 Eğitim-Öğretim yılında </w:t>
      </w:r>
      <w:r w:rsidDel="00000000" w:rsidR="00000000" w:rsidRPr="00000000">
        <w:rPr>
          <w:rFonts w:ascii="Times New Roman" w:cs="Times New Roman" w:eastAsia="Times New Roman" w:hAnsi="Times New Roman"/>
          <w:b w:val="1"/>
          <w:bCs w:val="1"/>
          <w:sz w:val="20"/>
          <w:szCs w:val="20"/>
          <w:rtl w:val="0"/>
        </w:rPr>
        <w:t xml:space="preserve">İstanbul Gelişim Üniversitesi Sağlık Bilimleri Fakültesi’</w:t>
      </w:r>
      <w:r w:rsidDel="00000000" w:rsidR="00000000" w:rsidRPr="00000000">
        <w:rPr>
          <w:rFonts w:ascii="Times New Roman" w:cs="Times New Roman" w:eastAsia="Times New Roman" w:hAnsi="Times New Roman"/>
          <w:sz w:val="20"/>
          <w:szCs w:val="20"/>
          <w:rtl w:val="0"/>
        </w:rPr>
        <w:t xml:space="preserve">nde Sağlık Yönetimi Bölümü olarak alanında yetkin Sağlık Yöneticileri yetiştirmeye devam etmektedir. 2024-2025 Bahar ve 2025-2026 Güz dönemi öğrenci sayıları ve akademik personel sayıları ise aşağıda sunulmuştur.</w:t>
      </w:r>
    </w:p>
    <w:p w:rsidR="00000000" w:rsidDel="00000000" w:rsidP="00000000" w:rsidRDefault="00000000" w:rsidRPr="00000000" w14:paraId="00000059">
      <w:pPr>
        <w:tabs>
          <w:tab w:val="left" w:leader="none" w:pos="284"/>
        </w:tabs>
        <w:spacing w:after="0" w:line="288" w:lineRule="auto"/>
        <w:jc w:val="both"/>
        <w:rPr>
          <w:rFonts w:ascii="Times New Roman" w:cs="Times New Roman" w:eastAsia="Times New Roman" w:hAnsi="Times New Roman"/>
        </w:rPr>
      </w:pPr>
      <w:r w:rsidDel="00000000" w:rsidR="00000000" w:rsidRPr="00000000">
        <w:rPr>
          <w:rtl w:val="0"/>
        </w:rPr>
      </w:r>
    </w:p>
    <w:sdt>
      <w:sdtPr>
        <w:lock w:val="contentLocked"/>
        <w:id w:val="-1738263126"/>
        <w:tag w:val="goog_rdk_0"/>
      </w:sdtPr>
      <w:sdtContent>
        <w:tbl>
          <w:tblPr>
            <w:tblStyle w:val="Table1"/>
            <w:tblW w:w="6765.0" w:type="dxa"/>
            <w:jc w:val="left"/>
            <w:tblInd w:w="17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5"/>
            <w:gridCol w:w="1185"/>
            <w:gridCol w:w="1455"/>
            <w:gridCol w:w="1350"/>
            <w:gridCol w:w="1320"/>
            <w:tblGridChange w:id="0">
              <w:tblGrid>
                <w:gridCol w:w="1455"/>
                <w:gridCol w:w="1185"/>
                <w:gridCol w:w="1455"/>
                <w:gridCol w:w="1350"/>
                <w:gridCol w:w="1320"/>
              </w:tblGrid>
            </w:tblGridChange>
          </w:tblGrid>
          <w:tr>
            <w:trPr>
              <w:cantSplit w:val="0"/>
              <w:trHeight w:val="420" w:hRule="atLeast"/>
              <w:tblHeader w:val="1"/>
            </w:trPr>
            <w:tc>
              <w:tcPr>
                <w:gridSpan w:val="5"/>
                <w:shd w:fill="auto"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Sayıları</w:t>
                </w:r>
              </w:p>
            </w:tc>
          </w:tr>
          <w:tr>
            <w:trPr>
              <w:cantSplit w:val="0"/>
              <w:trHeight w:val="42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Bilimleri Yüksekokulu</w:t>
                </w:r>
              </w:p>
            </w:tc>
            <w:tc>
              <w:tcPr>
                <w:gridSpan w:val="2"/>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Bilimleri Fakültesi</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5">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2024-2025 Bahar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6">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2025- 2026 Güz</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7">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2024-2025 Bahar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8">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2025- 2026 Güz</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Hazırlık</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numPr>
                    <w:ilvl w:val="0"/>
                    <w:numId w:val="3"/>
                  </w:numPr>
                  <w:pBdr>
                    <w:top w:space="0" w:sz="0" w:val="nil"/>
                    <w:left w:space="0" w:sz="0" w:val="nil"/>
                    <w:bottom w:space="0" w:sz="0" w:val="nil"/>
                    <w:right w:space="0" w:sz="0" w:val="nil"/>
                    <w:between w:space="0" w:sz="0" w:val="nil"/>
                  </w:pBdr>
                  <w:spacing w:after="0" w:line="288"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w:t>
                </w:r>
              </w:p>
            </w:tc>
          </w:tr>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numPr>
                    <w:ilvl w:val="0"/>
                    <w:numId w:val="3"/>
                  </w:numPr>
                  <w:pBdr>
                    <w:top w:space="0" w:sz="0" w:val="nil"/>
                    <w:left w:space="0" w:sz="0" w:val="nil"/>
                    <w:bottom w:space="0" w:sz="0" w:val="nil"/>
                    <w:right w:space="0" w:sz="0" w:val="nil"/>
                    <w:between w:space="0" w:sz="0" w:val="nil"/>
                  </w:pBdr>
                  <w:spacing w:after="0" w:line="288"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numPr>
                    <w:ilvl w:val="0"/>
                    <w:numId w:val="3"/>
                  </w:numPr>
                  <w:pBdr>
                    <w:top w:space="0" w:sz="0" w:val="nil"/>
                    <w:left w:space="0" w:sz="0" w:val="nil"/>
                    <w:bottom w:space="0" w:sz="0" w:val="nil"/>
                    <w:right w:space="0" w:sz="0" w:val="nil"/>
                    <w:between w:space="0" w:sz="0" w:val="nil"/>
                  </w:pBdr>
                  <w:spacing w:after="0" w:line="288"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numPr>
                    <w:ilvl w:val="0"/>
                    <w:numId w:val="3"/>
                  </w:numPr>
                  <w:pBdr>
                    <w:top w:space="0" w:sz="0" w:val="nil"/>
                    <w:left w:space="0" w:sz="0" w:val="nil"/>
                    <w:bottom w:space="0" w:sz="0" w:val="nil"/>
                    <w:right w:space="0" w:sz="0" w:val="nil"/>
                    <w:between w:space="0" w:sz="0" w:val="nil"/>
                  </w:pBdr>
                  <w:spacing w:after="0" w:line="288"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Sınıf</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Toplam</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16</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67</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127</w:t>
                </w:r>
              </w:p>
            </w:tc>
          </w:tr>
          <w:tr>
            <w:trPr>
              <w:cantSplit w:val="0"/>
              <w:trHeight w:val="420" w:hRule="atLeast"/>
              <w:tblHeader w:val="0"/>
            </w:trPr>
            <w:tc>
              <w:tcPr>
                <w:gridSpan w:val="5"/>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88"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Personel Sayıları</w:t>
                </w:r>
              </w:p>
            </w:tc>
          </w:tr>
          <w:tr>
            <w:trPr>
              <w:cantSplit w:val="0"/>
              <w:trHeight w:val="4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8C">
                <w:pPr>
                  <w:widowControl w:val="0"/>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 Dr.</w:t>
                </w:r>
              </w:p>
            </w:tc>
            <w:tc>
              <w:tcPr>
                <w:gridSpan w:val="4"/>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1">
                <w:pPr>
                  <w:widowControl w:val="0"/>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Doç. Dr.</w:t>
                </w:r>
              </w:p>
            </w:tc>
            <w:tc>
              <w:tcPr>
                <w:gridSpan w:val="4"/>
                <w:shd w:fill="auto" w:val="clear"/>
                <w:tcMar>
                  <w:top w:w="100.0" w:type="dxa"/>
                  <w:left w:w="100.0" w:type="dxa"/>
                  <w:bottom w:w="100.0" w:type="dxa"/>
                  <w:right w:w="100.0" w:type="dxa"/>
                </w:tcMa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6">
                <w:pPr>
                  <w:widowControl w:val="0"/>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Öğr. Üyesi</w:t>
                </w:r>
              </w:p>
            </w:tc>
            <w:tc>
              <w:tcPr>
                <w:gridSpan w:val="4"/>
                <w:shd w:fill="auto" w:val="clear"/>
                <w:tcMar>
                  <w:top w:w="100.0" w:type="dxa"/>
                  <w:left w:w="100.0" w:type="dxa"/>
                  <w:bottom w:w="100.0" w:type="dxa"/>
                  <w:right w:w="100.0" w:type="dxa"/>
                </w:tcM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9B">
                <w:pPr>
                  <w:widowControl w:val="0"/>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 Gör.</w:t>
                </w:r>
              </w:p>
            </w:tc>
            <w:tc>
              <w:tcPr>
                <w:gridSpan w:val="4"/>
                <w:shd w:fill="auto" w:val="clear"/>
                <w:tcMar>
                  <w:top w:w="100.0" w:type="dxa"/>
                  <w:left w:w="100.0" w:type="dxa"/>
                  <w:bottom w:w="100.0" w:type="dxa"/>
                  <w:right w:w="100.0" w:type="dxa"/>
                </w:tcMar>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0">
                <w:pPr>
                  <w:widowControl w:val="0"/>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Arş. Gör.</w:t>
                </w:r>
              </w:p>
            </w:tc>
            <w:tc>
              <w:tcPr>
                <w:gridSpan w:val="4"/>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40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A5">
                <w:pPr>
                  <w:widowControl w:val="0"/>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Toplam</w:t>
                </w:r>
              </w:p>
            </w:tc>
            <w:tc>
              <w:tcPr>
                <w:gridSpan w:val="4"/>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after="0" w:line="28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bl>
      </w:sdtContent>
    </w:sdt>
    <w:p w:rsidR="00000000" w:rsidDel="00000000" w:rsidP="00000000" w:rsidRDefault="00000000" w:rsidRPr="00000000" w14:paraId="000000AA">
      <w:pPr>
        <w:tabs>
          <w:tab w:val="left" w:leader="none" w:pos="284"/>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Sağlık Bilimleri Fakültesi binasında yer almaktadır. Akademik personelin yer aldığı ofisler ve derslikler aynı bina içinde bulunmaktadır. Sağlık Yönetimi Bölümünde teorik dersler eğitim dönemi başında öğrenci mevcuduna göre belirlenen dersliklerde yürütülmektedir. Tüm dersliklerde projeksiyon, tahta ve öğrencilerin oturabileceği sıra ve masalar mevcuttur. Öğrenci kapasitesi yüksek olan dersliklerde ses sistemi ve mikrofon da bulunmaktadır. Aynı zamanda bazı sınıflarda hibrit eğitimi desteklemek amacıyla akıllı tahtalar da mevcuttur. Bölümdeki her öğretim elemanının bir çalışma ofisi bulunmaktadır. 2017-2018 Eğitim-Öğretim döneminde AHPGS tarafından 5 yıl için akredite edilen Sağlık Yönetimi Bölümü, evrensel standartlara uygun bir müfredat ile eğitim vermektedir. </w:t>
      </w:r>
    </w:p>
    <w:p w:rsidR="00000000" w:rsidDel="00000000" w:rsidP="00000000" w:rsidRDefault="00000000" w:rsidRPr="00000000" w14:paraId="000000AC">
      <w:pP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3. Misyonu, Vizyonu ve Değerleri </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Bölümün Misyonu: Sağlık Yönetimi Bölümünün amacı, ulusal ve uluslararası düzeyde bilgiyi üreten, bu bilgiyi sağlık sektörünün gelişmesinde kullanan, yetiştirdiği öğrencileriyle ülkeye katkıda bulunan ayrıca sağlık politikalarının geliştirilmesini, kamu ve özel sektörde yer alan kurumların ve işletmelerin dünya standartlarında faaliyet göstermelerini sağlayacak sağlık yöneticilerini yetiştirmektir.</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Bölümün Vizyonu: Sağlık sisteminin amaçlarının gerçekleştirilmesine yönelik olarak planlama, örgütleme, yürütme, koordinasyon ve denetim fonksiyonlarına ilişkin kavram ve tekniklerin sistematik ve bilinçli bir şekilde uygulama bilgi ve becerisine sahip, uluslararası nitelikte sağlık yöneticilerini yetiştirmek ve sağlık yönetimi alanında yürütülecek araştırmalarla, bilimsel bilgi birikimine katkıda bulunmaktadır.</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Bölümün Değerleri: Hoşgörü, Eşitlik, Dürüstlük ve Güvenilirlik, İşbirliğine açık olmak, Objektiflik Şeffaflık,Etik değerlere bağlılık, Toplumsal duyarlılık vb. değerler Sağlık Yönetimi Bölümünün benimsediği değerler arasındadır.</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284"/>
        </w:tabs>
        <w:spacing w:after="0" w:line="288" w:lineRule="auto"/>
        <w:jc w:val="both"/>
        <w:rPr>
          <w:rFonts w:ascii="Times New Roman" w:cs="Times New Roman" w:eastAsia="Times New Roman" w:hAnsi="Times New Roman"/>
          <w:b w:val="1"/>
          <w:bCs w:val="1"/>
          <w:color w:val="1f2848"/>
        </w:rPr>
      </w:pPr>
      <w:r w:rsidDel="00000000" w:rsidR="00000000" w:rsidRPr="00000000">
        <w:rPr>
          <w:rtl w:val="0"/>
        </w:rPr>
      </w:r>
    </w:p>
    <w:p w:rsidR="00000000" w:rsidDel="00000000" w:rsidP="00000000" w:rsidRDefault="00000000" w:rsidRPr="00000000" w14:paraId="000000B5">
      <w:pPr>
        <w:spacing w:after="0" w:line="288" w:lineRule="auto"/>
        <w:jc w:val="both"/>
        <w:rPr>
          <w:rFonts w:ascii="Times New Roman" w:cs="Times New Roman" w:eastAsia="Times New Roman" w:hAnsi="Times New Roman"/>
          <w:b w:val="1"/>
          <w:bCs w:val="1"/>
          <w:color w:val="1f284c"/>
        </w:rPr>
      </w:pPr>
      <w:r w:rsidDel="00000000" w:rsidR="00000000" w:rsidRPr="00000000">
        <w:rPr>
          <w:rFonts w:ascii="Times New Roman" w:cs="Times New Roman" w:eastAsia="Times New Roman" w:hAnsi="Times New Roman"/>
          <w:b w:val="1"/>
          <w:bCs w:val="1"/>
          <w:color w:val="1f284c"/>
          <w:rtl w:val="0"/>
        </w:rPr>
        <w:t xml:space="preserve">A. LİDERLİK, YÖNETİM ve KALİTE</w:t>
      </w:r>
    </w:p>
    <w:p w:rsidR="00000000" w:rsidDel="00000000" w:rsidP="00000000" w:rsidRDefault="00000000" w:rsidRPr="00000000" w14:paraId="000000B6">
      <w:pPr>
        <w:spacing w:after="0"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rtl w:val="0"/>
        </w:rPr>
        <w:t xml:space="preserve">A.1. Liderlik ve Kalite</w:t>
      </w:r>
      <w:r w:rsidDel="00000000" w:rsidR="00000000" w:rsidRPr="00000000">
        <w:rPr>
          <w:rtl w:val="0"/>
        </w:rPr>
      </w:r>
    </w:p>
    <w:p w:rsidR="00000000" w:rsidDel="00000000" w:rsidP="00000000" w:rsidRDefault="00000000" w:rsidRPr="00000000" w14:paraId="000000B7">
      <w:pPr>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A.1.1. Yönetim modeli ve idari yapı</w:t>
      </w:r>
      <w:r w:rsidDel="00000000" w:rsidR="00000000" w:rsidRPr="00000000">
        <w:rPr>
          <w:rtl w:val="0"/>
        </w:rPr>
      </w:r>
    </w:p>
    <w:p w:rsidR="00000000" w:rsidDel="00000000" w:rsidP="00000000" w:rsidRDefault="00000000" w:rsidRPr="00000000" w14:paraId="000000B8">
      <w:pPr>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B9">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İstanbul Gelişim Üniversitesi Sağlık Yönetimi Bölümü, 2014-2015 Eğitim-Öğretim yılında Sağlık Bilimleri Yüksekokulu çatısı altında açılmıştır. Alanında uzman ve etkin akademik kadrosuyla ilk mezunlarını 2017-2018 Eğitim-Öğretim yılı sonunda vermiştir. 25.11.2020 tarihli ve 3203 karar sayılı Cumhurbaşkanı Kararı ile İstanbul Gelişim Üniversitesi Sağlık Bilimleri Yüksekokulu kapatılarak yerine kurulan İstanbul Gelişim Üniversite Sağlık Bilimleri Fakültesi altında öğrenime devam etmektedir. </w:t>
      </w:r>
    </w:p>
    <w:p w:rsidR="00000000" w:rsidDel="00000000" w:rsidP="00000000" w:rsidRDefault="00000000" w:rsidRPr="00000000" w14:paraId="000000BA">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Bölümünün yönetim modeli ve idari yapısı, Sağlık Bilimleri Fakültesine bağlı olarak belirli mevzuat hükümleri doğrultusunda yapılandırılmıştır. Bu yapı, İstanbul Gelişim Üniversitesinin stratejik planına uygun bir şekilde, bölümün temel değerlerine ve ilkelerine bağlı kalınarak oluşturulmuştur. Bölüm, eğitim-öğretim süreçleri ile idari işleyişinde paydaşlarla eşit katılımlı, yansıtıcı ve adil bir yönetim yaklaşımını benimsemektedir. Bu kapsamda, öğrencilerden akademik kadroya, sektörden kamu kurumlarına kadar geniş bir paydaş grubunun görüş ve önerileri değerlendirilerek karar alma süreçlerinde aktif bir rol üstlenmesi sağlanmaktadır (A.1.1.1. 25.03.2025 Tarihli 2025-4 Sayılı Bölüm Kurul Kararı, A.1.1.2. Dış Paydaş Memnuniyet Anketleri)</w:t>
      </w:r>
    </w:p>
    <w:p w:rsidR="00000000" w:rsidDel="00000000" w:rsidP="00000000" w:rsidRDefault="00000000" w:rsidRPr="00000000" w14:paraId="000000BC">
      <w:pPr>
        <w:spacing w:after="0" w:line="288"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BD">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Bölümün idari yapılanması kapsamında en üstte Bölüm Başkanı (Dr. Öğr. Üyesi Aslı KAYA)  yer almaktadır. Akademik ve idari faaliyetler Sağlık Yönetimi kadrosunda bulunan öğretim üyelerinin de bir üyesi olduğu Bölüm Kurulunca alınan kararlar tarafından  yürütülmektedir (A.1.1.3. Bölüm Kurulu Toplantı Çağrısı Örneği). Ayrıca bölümün idari yapılanmasında Sağlık Yönetimi Bölümü Çift Anadal Programı Bölüm Temsilcisi (Dr. Öğr. Üyesi Aslı KAYA, Staj Koordinatörü (Dr. Öğr. Üyesi Aslı KAYA) ve Erasmus Koordinatörü (Dr. Öğr. Üyesi Bumin Çağatay AKSU)  gibi yönetsel roller bulunmaktadır. </w:t>
      </w:r>
    </w:p>
    <w:p w:rsidR="00000000" w:rsidDel="00000000" w:rsidP="00000000" w:rsidRDefault="00000000" w:rsidRPr="00000000" w14:paraId="000000BE">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BF">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7"/>
        <w:gridCol w:w="326"/>
        <w:gridCol w:w="9458"/>
        <w:tblGridChange w:id="0">
          <w:tblGrid>
            <w:gridCol w:w="417"/>
            <w:gridCol w:w="326"/>
            <w:gridCol w:w="9458"/>
          </w:tblGrid>
        </w:tblGridChange>
      </w:tblGrid>
      <w:tr>
        <w:trPr>
          <w:cantSplit w:val="0"/>
          <w:tblHeader w:val="0"/>
        </w:trPr>
        <w:tc>
          <w:tcPr>
            <w:vAlign w:val="center"/>
          </w:tcPr>
          <w:p w:rsidR="00000000" w:rsidDel="00000000" w:rsidP="00000000" w:rsidRDefault="00000000" w:rsidRPr="00000000" w14:paraId="000000C0">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0C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misyonuyla uyumlu ve stratejik hedeflerini gerçekleştirmeyi sağlayacak bir yönetim modeli ve organizasyonel yapılanması bulunmaktadır.</w:t>
            </w:r>
          </w:p>
        </w:tc>
      </w:tr>
      <w:tr>
        <w:trPr>
          <w:cantSplit w:val="0"/>
          <w:tblHeader w:val="0"/>
        </w:trPr>
        <w:tc>
          <w:tcPr>
            <w:vAlign w:val="center"/>
          </w:tcPr>
          <w:p w:rsidR="00000000" w:rsidDel="00000000" w:rsidP="00000000" w:rsidRDefault="00000000" w:rsidRPr="00000000" w14:paraId="000000C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w:t>
            </w:r>
          </w:p>
        </w:tc>
        <w:tc>
          <w:tcPr>
            <w:vAlign w:val="center"/>
          </w:tcPr>
          <w:p w:rsidR="00000000" w:rsidDel="00000000" w:rsidP="00000000" w:rsidRDefault="00000000" w:rsidRPr="00000000" w14:paraId="000000C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0C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misyon ve stratejik hedeflerine ulaşmasını güvence altına alan ve süreçleriyle uyumlu yönetim modeli ve idari yapılanması belirlenmiştir.</w:t>
            </w:r>
          </w:p>
        </w:tc>
      </w:tr>
      <w:tr>
        <w:trPr>
          <w:cantSplit w:val="0"/>
          <w:tblHeader w:val="0"/>
        </w:trPr>
        <w:tc>
          <w:tcPr>
            <w:vAlign w:val="center"/>
          </w:tcPr>
          <w:p w:rsidR="00000000" w:rsidDel="00000000" w:rsidP="00000000" w:rsidRDefault="00000000" w:rsidRPr="00000000" w14:paraId="000000C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0C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yönetim modeli ve organizasyonel yapılanması akademik birim ve alanların genelini kapsayacak şekilde faaliyet göstermektedir.</w:t>
            </w:r>
          </w:p>
        </w:tc>
      </w:tr>
      <w:tr>
        <w:trPr>
          <w:cantSplit w:val="0"/>
          <w:tblHeader w:val="0"/>
        </w:trPr>
        <w:tc>
          <w:tcPr>
            <w:vAlign w:val="center"/>
          </w:tcPr>
          <w:p w:rsidR="00000000" w:rsidDel="00000000" w:rsidP="00000000" w:rsidRDefault="00000000" w:rsidRPr="00000000" w14:paraId="000000C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0C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yönetim ve organizasyonel yapılanmasına ilişkin uygulamaları izlenmekte ve iyileştirilmektedir.</w:t>
            </w:r>
          </w:p>
        </w:tc>
      </w:tr>
      <w:tr>
        <w:trPr>
          <w:cantSplit w:val="0"/>
          <w:tblHeader w:val="0"/>
        </w:trPr>
        <w:tc>
          <w:tcPr>
            <w:vAlign w:val="center"/>
          </w:tcPr>
          <w:p w:rsidR="00000000" w:rsidDel="00000000" w:rsidP="00000000" w:rsidRDefault="00000000" w:rsidRPr="00000000" w14:paraId="000000C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C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0C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CF">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0D0">
      <w:pPr>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tab/>
      </w:r>
    </w:p>
    <w:p w:rsidR="00000000" w:rsidDel="00000000" w:rsidP="00000000" w:rsidRDefault="00000000" w:rsidRPr="00000000" w14:paraId="000000D1">
      <w:pPr>
        <w:numPr>
          <w:ilvl w:val="0"/>
          <w:numId w:val="10"/>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A.1.1.1. 25.03.2025 Tarihli 2025-4 Sayılı Bölüm Kurul Kararı</w:t>
      </w:r>
      <w:r w:rsidDel="00000000" w:rsidR="00000000" w:rsidRPr="00000000">
        <w:rPr>
          <w:rtl w:val="0"/>
        </w:rPr>
      </w:r>
    </w:p>
    <w:p w:rsidR="00000000" w:rsidDel="00000000" w:rsidP="00000000" w:rsidRDefault="00000000" w:rsidRPr="00000000" w14:paraId="000000D2">
      <w:pPr>
        <w:numPr>
          <w:ilvl w:val="0"/>
          <w:numId w:val="10"/>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A.1.1.2. Dış Paydaş Memnuniyet Anketleri</w:t>
      </w:r>
      <w:r w:rsidDel="00000000" w:rsidR="00000000" w:rsidRPr="00000000">
        <w:rPr>
          <w:rtl w:val="0"/>
        </w:rPr>
      </w:r>
    </w:p>
    <w:p w:rsidR="00000000" w:rsidDel="00000000" w:rsidP="00000000" w:rsidRDefault="00000000" w:rsidRPr="00000000" w14:paraId="000000D3">
      <w:pPr>
        <w:numPr>
          <w:ilvl w:val="0"/>
          <w:numId w:val="10"/>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A.1.1.3. Bölüm Kurulu Toplantı Çağrısı Örneği</w:t>
      </w:r>
    </w:p>
    <w:p w:rsidR="00000000" w:rsidDel="00000000" w:rsidP="00000000" w:rsidRDefault="00000000" w:rsidRPr="00000000" w14:paraId="000000D4">
      <w:pPr>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pBdr>
          <w:top w:color="000000" w:space="1" w:sz="4" w:val="single"/>
          <w:left w:color="000000" w:space="4" w:sz="4" w:val="single"/>
          <w:bottom w:color="000000" w:space="1" w:sz="4" w:val="single"/>
          <w:right w:color="000000" w:space="4" w:sz="4" w:val="single"/>
        </w:pBdr>
        <w:shd w:fill="fff2cc" w:val="clear"/>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2547 Sayılı Yükseköğretim Kanununda geçen yapılanma ve raporlama sistemi haricindeki uygulamalar belirtilecektir.</w:t>
      </w:r>
    </w:p>
    <w:p w:rsidR="00000000" w:rsidDel="00000000" w:rsidP="00000000" w:rsidRDefault="00000000" w:rsidRPr="00000000" w14:paraId="000000D6">
      <w:pPr>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A.1.2. Liderlik</w:t>
      </w:r>
      <w:r w:rsidDel="00000000" w:rsidR="00000000" w:rsidRPr="00000000">
        <w:rPr>
          <w:rtl w:val="0"/>
        </w:rPr>
      </w:r>
    </w:p>
    <w:p w:rsidR="00000000" w:rsidDel="00000000" w:rsidP="00000000" w:rsidRDefault="00000000" w:rsidRPr="00000000" w14:paraId="000000D8">
      <w:pPr>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D9">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Bölümünde bölüm öğretim elemanları arasındaki süreç etkin şekilde yönetilmekte ve iş akışı sağlanabilmektedir. Burada özellikle  e-posta ile güncel ve hızlı iş dağılımı, akademik ve idari bilgilendirmeler yerine getirilmektedir. İletişim kanallarına ek olarak akademik dönem boyunca belli aralıklarla gerçekleştirilen ve bölüm öğretim elemanlarının  bir araya gelerek sorun, öneri ve görüşlerinin ele alındığı Bölüm Kurul Kararları stratejik önem taşımakta ve alınan kararlar belgelendirilmektedir </w:t>
      </w:r>
      <w:r w:rsidDel="00000000" w:rsidR="00000000" w:rsidRPr="00000000">
        <w:rPr>
          <w:rFonts w:ascii="Times New Roman" w:cs="Times New Roman" w:eastAsia="Times New Roman" w:hAnsi="Times New Roman"/>
          <w:sz w:val="20"/>
          <w:szCs w:val="20"/>
          <w:highlight w:val="white"/>
          <w:rtl w:val="0"/>
        </w:rPr>
        <w:t xml:space="preserve">(A.1.2.1. Bölümce Yapılması Gereken Çalışmalar Takvimi E-Posta</w:t>
      </w:r>
      <w:r w:rsidDel="00000000" w:rsidR="00000000" w:rsidRPr="00000000">
        <w:rPr>
          <w:rFonts w:ascii="Times New Roman" w:cs="Times New Roman" w:eastAsia="Times New Roman" w:hAnsi="Times New Roman"/>
          <w:sz w:val="20"/>
          <w:szCs w:val="20"/>
          <w:rtl w:val="0"/>
        </w:rPr>
        <w:t xml:space="preserve">, A.1.2.2. 06.10.2025 Tarihli 2025–14 Sayılı Bölüm Kurulu Kararı).</w:t>
      </w:r>
    </w:p>
    <w:p w:rsidR="00000000" w:rsidDel="00000000" w:rsidP="00000000" w:rsidRDefault="00000000" w:rsidRPr="00000000" w14:paraId="000000DA">
      <w:pPr>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D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533" w:hRule="atLeast"/>
          <w:tblHeader w:val="0"/>
        </w:trPr>
        <w:tc>
          <w:tcPr>
            <w:vAlign w:val="center"/>
          </w:tcPr>
          <w:p w:rsidR="00000000" w:rsidDel="00000000" w:rsidP="00000000" w:rsidRDefault="00000000" w:rsidRPr="00000000" w14:paraId="000000D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D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0D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kalite güvencesi sisteminin yönetilmesi ve kalite kültürünün içselleştirilmesini destekleyen etkin bir liderlik yaklaşımı bulunmamaktadır.</w:t>
            </w:r>
          </w:p>
        </w:tc>
      </w:tr>
      <w:tr>
        <w:trPr>
          <w:cantSplit w:val="0"/>
          <w:trHeight w:val="533" w:hRule="atLeast"/>
          <w:tblHeader w:val="0"/>
        </w:trPr>
        <w:tc>
          <w:tcPr>
            <w:vAlign w:val="center"/>
          </w:tcPr>
          <w:p w:rsidR="00000000" w:rsidDel="00000000" w:rsidP="00000000" w:rsidRDefault="00000000" w:rsidRPr="00000000" w14:paraId="000000DF">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0E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liderlerin kalite güvencesi sisteminin yönetimi ve kültürünün içselleştirilmesi konusunda sahipliği ve motivasyonu bulunmaktadır.</w:t>
            </w:r>
          </w:p>
        </w:tc>
      </w:tr>
      <w:tr>
        <w:trPr>
          <w:cantSplit w:val="0"/>
          <w:trHeight w:val="522" w:hRule="atLeast"/>
          <w:tblHeader w:val="0"/>
        </w:trPr>
        <w:tc>
          <w:tcPr>
            <w:vAlign w:val="center"/>
          </w:tcPr>
          <w:p w:rsidR="00000000" w:rsidDel="00000000" w:rsidP="00000000" w:rsidRDefault="00000000" w:rsidRPr="00000000" w14:paraId="000000E2">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0E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geneline yayılmış, kalite güvencesi sistemi ve kültürünün gelişimini destekleyen etkin liderlik uygulamaları bulunmaktadır.</w:t>
            </w:r>
          </w:p>
        </w:tc>
      </w:tr>
      <w:tr>
        <w:trPr>
          <w:cantSplit w:val="0"/>
          <w:trHeight w:val="533" w:hRule="atLeast"/>
          <w:tblHeader w:val="0"/>
        </w:trPr>
        <w:tc>
          <w:tcPr>
            <w:vAlign w:val="center"/>
          </w:tcPr>
          <w:p w:rsidR="00000000" w:rsidDel="00000000" w:rsidP="00000000" w:rsidRDefault="00000000" w:rsidRPr="00000000" w14:paraId="000000E5">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0E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Liderlik uygulamaları ve bu uygulamaların kalite güvencesi sistemi ve kültürünün gelişimine katkısı izlenmekte ve bağlı iyileştirmeler gerçekleştirilmektedir.</w:t>
            </w:r>
          </w:p>
        </w:tc>
      </w:tr>
      <w:tr>
        <w:trPr>
          <w:cantSplit w:val="0"/>
          <w:trHeight w:val="301" w:hRule="atLeast"/>
          <w:tblHeader w:val="0"/>
        </w:trPr>
        <w:tc>
          <w:tcPr>
            <w:vAlign w:val="center"/>
          </w:tcPr>
          <w:p w:rsidR="00000000" w:rsidDel="00000000" w:rsidP="00000000" w:rsidRDefault="00000000" w:rsidRPr="00000000" w14:paraId="000000E8">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E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0E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EB">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EC">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0ED">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EE">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142" w:hanging="142"/>
        <w:jc w:val="both"/>
        <w:rPr>
          <w:rFonts w:ascii="Times New Roman" w:cs="Times New Roman" w:eastAsia="Times New Roman" w:hAnsi="Times New Roman"/>
          <w:color w:val="000000"/>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A.1.2.1. Bölümce Yapılması Gereken Çalışmalar Takvimi E-Posta</w:t>
      </w:r>
      <w:r w:rsidDel="00000000" w:rsidR="00000000" w:rsidRPr="00000000">
        <w:rPr>
          <w:rtl w:val="0"/>
        </w:rPr>
      </w:r>
    </w:p>
    <w:p w:rsidR="00000000" w:rsidDel="00000000" w:rsidP="00000000" w:rsidRDefault="00000000" w:rsidRPr="00000000" w14:paraId="000000EF">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142" w:hanging="14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A.1.2.2. 06.10.2025 Tarihli 2025–14 Sayılı Bölüm Kurulu Kararı </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color w:val="000000"/>
          <w:sz w:val="20"/>
          <w:szCs w:val="20"/>
        </w:rPr>
      </w:pPr>
      <w:r w:rsidDel="00000000" w:rsidR="00000000" w:rsidRPr="00000000">
        <w:rPr>
          <w:rFonts w:ascii="Times New Roman" w:cs="Times New Roman" w:eastAsia="Times New Roman" w:hAnsi="Times New Roman"/>
          <w:b w:val="1"/>
          <w:bCs w:val="1"/>
          <w:color w:val="000000"/>
          <w:rtl w:val="0"/>
        </w:rPr>
        <w:t xml:space="preserve">A.1.3. Kurumsal dönüşüm kapasitesi</w:t>
      </w: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F3">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Kurum içi iş akış süreçleri ve geri bildirim mekanizmalarını kapsayan QDMS’nin diğer birimler ve personel tarafından kullanılması yönünde yönlendirici adımlar atılmıştır. Sağlık Yönetimi Bölümü, kurum içi iş akış süreçleri ve geri bildirim mekanizmalarının standartlaştırılması ve izlenebilirliğinin artırılması amacıyla QDMS’i bölüm süreçlerinde aktif olarak kullanmaktadır (A.1.3.1 07.04.2026 Tarihli 2025-5 Sayılı Bölüm Kurul Kararı). Öte yandan akademik personelin tüm faaliyetlerini </w:t>
      </w:r>
      <w:hyperlink r:id="rId19">
        <w:r w:rsidDel="00000000" w:rsidR="00000000" w:rsidRPr="00000000">
          <w:rPr>
            <w:rFonts w:ascii="Times New Roman" w:cs="Times New Roman" w:eastAsia="Times New Roman" w:hAnsi="Times New Roman"/>
            <w:sz w:val="20"/>
            <w:szCs w:val="20"/>
            <w:u w:val="single"/>
            <w:rtl w:val="0"/>
          </w:rPr>
          <w:t xml:space="preserve">Akademik Veri Yönetim Sistemi</w:t>
        </w:r>
      </w:hyperlink>
      <w:r w:rsidDel="00000000" w:rsidR="00000000" w:rsidRPr="00000000">
        <w:rPr>
          <w:rFonts w:ascii="Times New Roman" w:cs="Times New Roman" w:eastAsia="Times New Roman" w:hAnsi="Times New Roman"/>
          <w:sz w:val="20"/>
          <w:szCs w:val="20"/>
          <w:rtl w:val="0"/>
        </w:rPr>
        <w:t xml:space="preserve">’ne (AVESİS) eklemeleri, bu sistem üzerinden veri akışının sağlanması ve oluşturulan periyodik raporlara esas oluşturmaları amacıyla Rektörlük ve Dekanlık tarafından gerekli bildirimler yapılmaktadır (A.1.3.2. AVESİS Kullanım Hususuna İlişkin E-Posta). </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color w:val="000000"/>
          <w:sz w:val="18"/>
          <w:szCs w:val="18"/>
        </w:rPr>
      </w:pPr>
      <w:r w:rsidDel="00000000" w:rsidR="00000000" w:rsidRPr="00000000">
        <w:rPr>
          <w:rtl w:val="0"/>
        </w:rPr>
      </w:r>
    </w:p>
    <w:p w:rsidR="00000000" w:rsidDel="00000000" w:rsidP="00000000" w:rsidRDefault="00000000" w:rsidRPr="00000000" w14:paraId="000000F5">
      <w:pPr>
        <w:spacing w:after="0" w:line="288"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Olgunluk Düzeyi </w:t>
      </w:r>
      <w:r w:rsidDel="00000000" w:rsidR="00000000" w:rsidRPr="00000000">
        <w:rPr>
          <w:rFonts w:ascii="Times New Roman" w:cs="Times New Roman" w:eastAsia="Times New Roman" w:hAnsi="Times New Roman"/>
          <w:b w:val="1"/>
          <w:bCs w:val="1"/>
          <w:i w:val="1"/>
          <w:iCs w:val="1"/>
          <w:rtl w:val="0"/>
        </w:rPr>
        <w:t xml:space="preserve">(akademik birimin iç kalite güvence süreciyle uyumlu olan seçilmelidir)</w:t>
      </w:r>
    </w:p>
    <w:tbl>
      <w:tblPr>
        <w:tblStyle w:val="Table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0F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0F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değişim yönetimi bulunmamaktadır.</w:t>
            </w:r>
          </w:p>
        </w:tc>
      </w:tr>
      <w:tr>
        <w:trPr>
          <w:cantSplit w:val="0"/>
          <w:tblHeader w:val="0"/>
        </w:trPr>
        <w:tc>
          <w:tcPr>
            <w:vAlign w:val="center"/>
          </w:tcPr>
          <w:p w:rsidR="00000000" w:rsidDel="00000000" w:rsidP="00000000" w:rsidRDefault="00000000" w:rsidRPr="00000000" w14:paraId="000000F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0F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değişim ihtiyacı belirlenmiştir.</w:t>
            </w:r>
          </w:p>
        </w:tc>
      </w:tr>
      <w:tr>
        <w:trPr>
          <w:cantSplit w:val="0"/>
          <w:tblHeader w:val="0"/>
        </w:trPr>
        <w:tc>
          <w:tcPr>
            <w:vAlign w:val="center"/>
          </w:tcPr>
          <w:p w:rsidR="00000000" w:rsidDel="00000000" w:rsidP="00000000" w:rsidRDefault="00000000" w:rsidRPr="00000000" w14:paraId="000000F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0F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0F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Değişim yönetimi yaklaşımı akademik birimin geneline yayılmış ve bütüncül olarak yürütülmektedir.</w:t>
            </w:r>
          </w:p>
        </w:tc>
      </w:tr>
      <w:tr>
        <w:trPr>
          <w:cantSplit w:val="0"/>
          <w:tblHeader w:val="0"/>
        </w:trPr>
        <w:tc>
          <w:tcPr>
            <w:vAlign w:val="center"/>
          </w:tcPr>
          <w:p w:rsidR="00000000" w:rsidDel="00000000" w:rsidP="00000000" w:rsidRDefault="00000000" w:rsidRPr="00000000" w14:paraId="000000FF">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0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Amaç, misyon ve hedefler doğrultusunda gerçekleştirilen değişim yönetimi uygulamaları izlenmekte ve önlemler alınmaktadır.</w:t>
            </w:r>
          </w:p>
        </w:tc>
      </w:tr>
      <w:tr>
        <w:trPr>
          <w:cantSplit w:val="0"/>
          <w:tblHeader w:val="0"/>
        </w:trPr>
        <w:tc>
          <w:tcPr>
            <w:vAlign w:val="center"/>
          </w:tcPr>
          <w:p w:rsidR="00000000" w:rsidDel="00000000" w:rsidP="00000000" w:rsidRDefault="00000000" w:rsidRPr="00000000" w14:paraId="00000102">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0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0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0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0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tabs>
          <w:tab w:val="left" w:leader="none" w:pos="142"/>
        </w:tabs>
        <w:spacing w:after="0" w:line="288" w:lineRule="auto"/>
        <w:ind w:left="720" w:firstLine="0"/>
        <w:jc w:val="both"/>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108">
      <w:pPr>
        <w:numPr>
          <w:ilvl w:val="0"/>
          <w:numId w:val="15"/>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A.1.3.1 07.04.2026 Tarihli 2025-5 Sayılı Bölüm Kurul Kararı</w:t>
      </w:r>
      <w:r w:rsidDel="00000000" w:rsidR="00000000" w:rsidRPr="00000000">
        <w:rPr>
          <w:rtl w:val="0"/>
        </w:rPr>
      </w:r>
    </w:p>
    <w:p w:rsidR="00000000" w:rsidDel="00000000" w:rsidP="00000000" w:rsidRDefault="00000000" w:rsidRPr="00000000" w14:paraId="00000109">
      <w:pPr>
        <w:numPr>
          <w:ilvl w:val="0"/>
          <w:numId w:val="1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A.1.3.2. AVESİS Kullanım Hususuna İlişkin E-Posta</w:t>
      </w:r>
    </w:p>
    <w:p w:rsidR="00000000" w:rsidDel="00000000" w:rsidP="00000000" w:rsidRDefault="00000000" w:rsidRPr="00000000" w14:paraId="0000010A">
      <w:pPr>
        <w:spacing w:after="0" w:line="288" w:lineRule="auto"/>
        <w:ind w:left="72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0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A.1.4. İç kalite güvencesi mekanizmaları</w:t>
      </w:r>
    </w:p>
    <w:p w:rsidR="00000000" w:rsidDel="00000000" w:rsidP="00000000" w:rsidRDefault="00000000" w:rsidRPr="00000000" w14:paraId="0000010C">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D">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Bölümünde tüm akademik ve idari faaliyetler içselleştirilmiş kalite anlayışı sistemi ve risk tabanl</w:t>
      </w:r>
      <w:r w:rsidDel="00000000" w:rsidR="00000000" w:rsidRPr="00000000">
        <w:rPr>
          <w:rFonts w:ascii="Times New Roman" w:cs="Times New Roman" w:eastAsia="Times New Roman" w:hAnsi="Times New Roman"/>
          <w:sz w:val="20"/>
          <w:szCs w:val="20"/>
          <w:highlight w:val="white"/>
          <w:rtl w:val="0"/>
        </w:rPr>
        <w:t xml:space="preserve">ı süreç </w:t>
      </w:r>
      <w:r w:rsidDel="00000000" w:rsidR="00000000" w:rsidRPr="00000000">
        <w:rPr>
          <w:rFonts w:ascii="Times New Roman" w:cs="Times New Roman" w:eastAsia="Times New Roman" w:hAnsi="Times New Roman"/>
          <w:sz w:val="20"/>
          <w:szCs w:val="20"/>
          <w:rtl w:val="0"/>
        </w:rPr>
        <w:t xml:space="preserve">yönetimi esaslarına göre yönetilmektedir. Bu anlayış, Üniversite Senatosunun 07.09.2022 tarihinde 2022-12-03 sayılı Kararı ile güncellenen  </w:t>
      </w:r>
      <w:hyperlink r:id="rId20">
        <w:r w:rsidDel="00000000" w:rsidR="00000000" w:rsidRPr="00000000">
          <w:rPr>
            <w:rFonts w:ascii="Times New Roman" w:cs="Times New Roman" w:eastAsia="Times New Roman" w:hAnsi="Times New Roman"/>
            <w:sz w:val="20"/>
            <w:szCs w:val="20"/>
            <w:u w:val="single"/>
            <w:rtl w:val="0"/>
          </w:rPr>
          <w:t xml:space="preserve">İGÜ Kalite Güvence Yönergesi</w:t>
        </w:r>
      </w:hyperlink>
      <w:r w:rsidDel="00000000" w:rsidR="00000000" w:rsidRPr="00000000">
        <w:rPr>
          <w:rFonts w:ascii="Times New Roman" w:cs="Times New Roman" w:eastAsia="Times New Roman" w:hAnsi="Times New Roman"/>
          <w:sz w:val="20"/>
          <w:szCs w:val="20"/>
          <w:rtl w:val="0"/>
        </w:rPr>
        <w:t xml:space="preserve"> ve </w:t>
      </w:r>
      <w:hyperlink r:id="rId21">
        <w:r w:rsidDel="00000000" w:rsidR="00000000" w:rsidRPr="00000000">
          <w:rPr>
            <w:rFonts w:ascii="Times New Roman" w:cs="Times New Roman" w:eastAsia="Times New Roman" w:hAnsi="Times New Roman"/>
            <w:sz w:val="20"/>
            <w:szCs w:val="20"/>
            <w:u w:val="single"/>
            <w:rtl w:val="0"/>
          </w:rPr>
          <w:t xml:space="preserve">Kalite Politikası </w:t>
        </w:r>
      </w:hyperlink>
      <w:r w:rsidDel="00000000" w:rsidR="00000000" w:rsidRPr="00000000">
        <w:rPr>
          <w:rFonts w:ascii="Times New Roman" w:cs="Times New Roman" w:eastAsia="Times New Roman" w:hAnsi="Times New Roman"/>
          <w:sz w:val="20"/>
          <w:szCs w:val="20"/>
          <w:rtl w:val="0"/>
        </w:rPr>
        <w:t xml:space="preserve">çerçevesinde oluşturulmuştur. </w:t>
      </w:r>
    </w:p>
    <w:p w:rsidR="00000000" w:rsidDel="00000000" w:rsidP="00000000" w:rsidRDefault="00000000" w:rsidRPr="00000000" w14:paraId="0000010E">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İç kalite güvencesi gözetilerek ulusal ve uluslararası kalite standartlarında eğitim-öğretim hizmeti sunmak, öğrenci merkezli eğitim anlayışı oluşturmak, paydaşlarla yönetişim anlayışını benimsemek, topluma hizmet faaliyetlerini etkin, verimli ve ölçülebilir standartlarda sunmak, sürdürülebilir iyileştirme ve geliştirme faaliyetlerini her alanda uygulamak gibi amaçların sağlanması hedeflenmektedir. </w:t>
      </w:r>
      <w:r w:rsidDel="00000000" w:rsidR="00000000" w:rsidRPr="00000000">
        <w:rPr>
          <w:rFonts w:ascii="Times New Roman" w:cs="Times New Roman" w:eastAsia="Times New Roman" w:hAnsi="Times New Roman"/>
          <w:sz w:val="20"/>
          <w:szCs w:val="20"/>
          <w:highlight w:val="white"/>
          <w:rtl w:val="0"/>
        </w:rPr>
        <w:t xml:space="preserve">Sağlık Yönetimi Bölümündeki süreçler kalite süreçlerine göre yürütülmektedir.  Bu doğrultuda Sağlık Yönetimi Bölümünde iç ve dış paydaş önerileri doğrultusunda program müfredatı gözden geçirilmiş; ders içerikleri/öğrenme çıktıları ve program yeterlilikleriyle uyumu güçlendirecek şekilde güncellenmiştir. Ayrıca öğrencilerin ders seçme esnekliğini artırmak, derslerin açılma planlamasını sadeleştirmek ve süreç yönetiminde izlenebilirliği güçlendirmek amacıyla bölüm seçmeli dersleri tek bir havuz altında birleştirilmiştir (A.1.4.1 04.08.2025 Tarihli 2025-6 Sayılı Bölüm Kurul Kararı, A.1.4.2 11.08.2025 Tarihli ve 2025-7 Sayılı Bölüm Kurul Kararı). İyileştirmenin etkisi, öğrenci memnuniyeti ve ders seçme sürecine ilişkin geri bildirimler üzerinden izlenecektir. Ayrıca Fakülte Kalite kurullarında konuşulan tüm unsurlar Bölüm kurullarında öğretim üyeleri ile paylaşılmakta ve kalitenin bölüm tarafından içselleştirilmesi sağlanmaktadır (A.1.4.3. 23.12.2025 Tarihli 2025- 20 Sayılı Bölüm Kurul Kararı)</w:t>
      </w:r>
    </w:p>
    <w:p w:rsidR="00000000" w:rsidDel="00000000" w:rsidP="00000000" w:rsidRDefault="00000000" w:rsidRPr="00000000" w14:paraId="0000010F">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10">
      <w:pPr>
        <w:spacing w:after="0" w:line="288"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rtl w:val="0"/>
        </w:rPr>
        <w:t xml:space="preserve">Olgunluk Düzeyi </w:t>
      </w:r>
      <w:r w:rsidDel="00000000" w:rsidR="00000000" w:rsidRPr="00000000">
        <w:rPr>
          <w:rFonts w:ascii="Times New Roman" w:cs="Times New Roman" w:eastAsia="Times New Roman" w:hAnsi="Times New Roman"/>
          <w:b w:val="1"/>
          <w:bCs w:val="1"/>
          <w:i w:val="1"/>
          <w:iCs w:val="1"/>
          <w:rtl w:val="0"/>
        </w:rPr>
        <w:t xml:space="preserve">(akademik birimin iç kalite güvence süreciyle uyumlu olan seçilmelidir)</w:t>
      </w:r>
    </w:p>
    <w:tbl>
      <w:tblPr>
        <w:tblStyle w:val="Table5"/>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71"/>
        <w:tblGridChange w:id="0">
          <w:tblGrid>
            <w:gridCol w:w="419"/>
            <w:gridCol w:w="316"/>
            <w:gridCol w:w="9471"/>
          </w:tblGrid>
        </w:tblGridChange>
      </w:tblGrid>
      <w:tr>
        <w:trPr>
          <w:cantSplit w:val="0"/>
          <w:trHeight w:val="302" w:hRule="atLeast"/>
          <w:tblHeader w:val="0"/>
        </w:trPr>
        <w:tc>
          <w:tcPr>
            <w:vAlign w:val="center"/>
          </w:tcPr>
          <w:p w:rsidR="00000000" w:rsidDel="00000000" w:rsidP="00000000" w:rsidRDefault="00000000" w:rsidRPr="00000000" w14:paraId="00000111">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1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tanımlanmış bir iç kalite güvencesi sistemi bulunmamaktadır.</w:t>
            </w:r>
          </w:p>
        </w:tc>
      </w:tr>
      <w:tr>
        <w:trPr>
          <w:cantSplit w:val="0"/>
          <w:trHeight w:val="302" w:hRule="atLeast"/>
          <w:tblHeader w:val="0"/>
        </w:trPr>
        <w:tc>
          <w:tcPr>
            <w:vAlign w:val="center"/>
          </w:tcPr>
          <w:p w:rsidR="00000000" w:rsidDel="00000000" w:rsidP="00000000" w:rsidRDefault="00000000" w:rsidRPr="00000000" w14:paraId="00000114">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1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iç kalite güvencesi süreç ve mekanizmaları tanımlanmıştır.</w:t>
            </w:r>
          </w:p>
        </w:tc>
      </w:tr>
      <w:tr>
        <w:trPr>
          <w:cantSplit w:val="0"/>
          <w:trHeight w:val="290" w:hRule="atLeast"/>
          <w:tblHeader w:val="0"/>
        </w:trPr>
        <w:tc>
          <w:tcPr>
            <w:vAlign w:val="center"/>
          </w:tcPr>
          <w:p w:rsidR="00000000" w:rsidDel="00000000" w:rsidP="00000000" w:rsidRDefault="00000000" w:rsidRPr="00000000" w14:paraId="00000117">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1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 kalite güvencesi sistemi akademik birimin geneline yayılmış, şeffaf ve bütüncül olarak yürütülmektedir.</w:t>
            </w:r>
          </w:p>
        </w:tc>
      </w:tr>
      <w:tr>
        <w:trPr>
          <w:cantSplit w:val="0"/>
          <w:trHeight w:val="302" w:hRule="atLeast"/>
          <w:tblHeader w:val="0"/>
        </w:trPr>
        <w:tc>
          <w:tcPr>
            <w:vAlign w:val="center"/>
          </w:tcPr>
          <w:p w:rsidR="00000000" w:rsidDel="00000000" w:rsidP="00000000" w:rsidRDefault="00000000" w:rsidRPr="00000000" w14:paraId="0000011A">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1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 kalite güvencesi sistemi mekanizmaları izlenmekte ve ilgili paydaşlarla birlikte iyileştirilmektedir.</w:t>
            </w:r>
          </w:p>
        </w:tc>
      </w:tr>
      <w:tr>
        <w:trPr>
          <w:cantSplit w:val="0"/>
          <w:trHeight w:val="302" w:hRule="atLeast"/>
          <w:tblHeader w:val="0"/>
        </w:trPr>
        <w:tc>
          <w:tcPr>
            <w:vAlign w:val="center"/>
          </w:tcPr>
          <w:p w:rsidR="00000000" w:rsidDel="00000000" w:rsidP="00000000" w:rsidRDefault="00000000" w:rsidRPr="00000000" w14:paraId="0000011D">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1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20">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21">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123">
      <w:pPr>
        <w:numPr>
          <w:ilvl w:val="0"/>
          <w:numId w:val="11"/>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A.1.4.1 04.08.2025 Tarihli 2025-6 Sayılı Bölüm Kurul Kararı</w:t>
      </w:r>
      <w:r w:rsidDel="00000000" w:rsidR="00000000" w:rsidRPr="00000000">
        <w:rPr>
          <w:rtl w:val="0"/>
        </w:rPr>
      </w:r>
    </w:p>
    <w:p w:rsidR="00000000" w:rsidDel="00000000" w:rsidP="00000000" w:rsidRDefault="00000000" w:rsidRPr="00000000" w14:paraId="00000124">
      <w:pPr>
        <w:numPr>
          <w:ilvl w:val="0"/>
          <w:numId w:val="11"/>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A.1.4.2 11.08.2025 Tarihli ve 2025-7 Sayılı Bölüm Kurul Kararı</w:t>
      </w:r>
      <w:r w:rsidDel="00000000" w:rsidR="00000000" w:rsidRPr="00000000">
        <w:rPr>
          <w:rtl w:val="0"/>
        </w:rPr>
      </w:r>
    </w:p>
    <w:p w:rsidR="00000000" w:rsidDel="00000000" w:rsidP="00000000" w:rsidRDefault="00000000" w:rsidRPr="00000000" w14:paraId="00000125">
      <w:pPr>
        <w:numPr>
          <w:ilvl w:val="0"/>
          <w:numId w:val="11"/>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A.1.4.3. 23.12.2025 Tarihli 2025-20 Sayılı Bölüm Kurul Kararı</w:t>
      </w:r>
      <w:r w:rsidDel="00000000" w:rsidR="00000000" w:rsidRPr="00000000">
        <w:rPr>
          <w:rtl w:val="0"/>
        </w:rPr>
      </w:r>
    </w:p>
    <w:p w:rsidR="00000000" w:rsidDel="00000000" w:rsidP="00000000" w:rsidRDefault="00000000" w:rsidRPr="00000000" w14:paraId="00000126">
      <w:pPr>
        <w:spacing w:after="0" w:line="288" w:lineRule="auto"/>
        <w:ind w:left="720" w:firstLine="0"/>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27">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A.1.5. Kamuoyunu bilgilendirme ve hesap verebilirlik</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tl w:val="0"/>
        </w:rPr>
      </w:r>
    </w:p>
    <w:p w:rsidR="00000000" w:rsidDel="00000000" w:rsidP="00000000" w:rsidRDefault="00000000" w:rsidRPr="00000000" w14:paraId="0000012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kurumsal yönetimin önemli göstergelerinden biri olan şeffaflık ilkesine bağlı olarak süreçlerini kamuoyu ile paylaşarak yürütmektedir. Kamuoyunu Sağlık Yönetimi Bölümü faaliyetlerine ilişkin bilgilendirmek amacıyla </w:t>
      </w:r>
      <w:hyperlink r:id="rId22">
        <w:r w:rsidDel="00000000" w:rsidR="00000000" w:rsidRPr="00000000">
          <w:rPr>
            <w:rFonts w:ascii="Times New Roman" w:cs="Times New Roman" w:eastAsia="Times New Roman" w:hAnsi="Times New Roman"/>
            <w:color w:val="1155cc"/>
            <w:sz w:val="20"/>
            <w:szCs w:val="20"/>
            <w:u w:val="single"/>
            <w:rtl w:val="0"/>
          </w:rPr>
          <w:t xml:space="preserve">Sağlık Yönetimi Bölümü Web Sayfası</w:t>
        </w:r>
      </w:hyperlink>
      <w:r w:rsidDel="00000000" w:rsidR="00000000" w:rsidRPr="00000000">
        <w:rPr>
          <w:rFonts w:ascii="Times New Roman" w:cs="Times New Roman" w:eastAsia="Times New Roman" w:hAnsi="Times New Roman"/>
          <w:sz w:val="20"/>
          <w:szCs w:val="20"/>
          <w:rtl w:val="0"/>
        </w:rPr>
        <w:t xml:space="preserve"> ve Sağlık Yönetimi Bölümü Öğrenci Kulübü sosyal medya</w:t>
      </w:r>
      <w:r w:rsidDel="00000000" w:rsidR="00000000" w:rsidRPr="00000000">
        <w:rPr>
          <w:rFonts w:ascii="Times New Roman" w:cs="Times New Roman" w:eastAsia="Times New Roman" w:hAnsi="Times New Roman"/>
          <w:sz w:val="20"/>
          <w:szCs w:val="20"/>
          <w:highlight w:val="white"/>
          <w:rtl w:val="0"/>
        </w:rPr>
        <w:t xml:space="preserve"> </w:t>
      </w:r>
      <w:hyperlink r:id="rId23">
        <w:r w:rsidDel="00000000" w:rsidR="00000000" w:rsidRPr="00000000">
          <w:rPr>
            <w:rFonts w:ascii="Times New Roman" w:cs="Times New Roman" w:eastAsia="Times New Roman" w:hAnsi="Times New Roman"/>
            <w:color w:val="1155cc"/>
            <w:sz w:val="20"/>
            <w:szCs w:val="20"/>
            <w:highlight w:val="white"/>
            <w:u w:val="single"/>
            <w:rtl w:val="0"/>
          </w:rPr>
          <w:t xml:space="preserve">(igusyk)</w:t>
        </w:r>
      </w:hyperlink>
      <w:r w:rsidDel="00000000" w:rsidR="00000000" w:rsidRPr="00000000">
        <w:rPr>
          <w:rFonts w:ascii="Times New Roman" w:cs="Times New Roman" w:eastAsia="Times New Roman" w:hAnsi="Times New Roman"/>
          <w:sz w:val="20"/>
          <w:szCs w:val="20"/>
          <w:highlight w:val="white"/>
          <w:rtl w:val="0"/>
        </w:rPr>
        <w:t xml:space="preserve"> hesabı</w:t>
      </w:r>
      <w:r w:rsidDel="00000000" w:rsidR="00000000" w:rsidRPr="00000000">
        <w:rPr>
          <w:rFonts w:ascii="Times New Roman" w:cs="Times New Roman" w:eastAsia="Times New Roman" w:hAnsi="Times New Roman"/>
          <w:sz w:val="20"/>
          <w:szCs w:val="20"/>
          <w:rtl w:val="0"/>
        </w:rPr>
        <w:t xml:space="preserve"> bulunmaktadır. Bölüm  internet sayfası aracılığıyla iç ve dış paydaşlar bilgilendirilmektedir.  </w:t>
      </w:r>
    </w:p>
    <w:p w:rsidR="00000000" w:rsidDel="00000000" w:rsidP="00000000" w:rsidRDefault="00000000" w:rsidRPr="00000000" w14:paraId="0000012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bölümde yürütülen kalite güvencesi çalışmaları kapsamında her yıl hazırlanan Bölüm İç Değerlendirme Raporları (BİDR), şeffaflık ve hesap verebilirlik ilkesi doğrultusunda bölüm web sayfasında yayımlanarak kamuoyu ile paylaşılmaktadır (A.1.5.1. Web Sayfası BİDR Paylaşımları / Ekran Görüntüleri). 2025 yılı BİDR çalışması tamamlandığında bölüm web sayfasında yayınlanacaktır. </w:t>
      </w:r>
    </w:p>
    <w:p w:rsidR="00000000" w:rsidDel="00000000" w:rsidP="00000000" w:rsidRDefault="00000000" w:rsidRPr="00000000" w14:paraId="0000012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Web Sayfasının güncellenmesi ve düzenlenmesi gibi konulardan sorumlu olarak Arş. Gör. Semanur OKTAY ALKAN görevlendirilmişti</w:t>
      </w:r>
      <w:r w:rsidDel="00000000" w:rsidR="00000000" w:rsidRPr="00000000">
        <w:rPr>
          <w:rFonts w:ascii="Times New Roman" w:cs="Times New Roman" w:eastAsia="Times New Roman" w:hAnsi="Times New Roman"/>
          <w:sz w:val="20"/>
          <w:szCs w:val="20"/>
          <w:highlight w:val="white"/>
          <w:rtl w:val="0"/>
        </w:rPr>
        <w:t xml:space="preserve">r</w:t>
      </w:r>
      <w:r w:rsidDel="00000000" w:rsidR="00000000" w:rsidRPr="00000000">
        <w:rPr>
          <w:rFonts w:ascii="Times New Roman" w:cs="Times New Roman" w:eastAsia="Times New Roman" w:hAnsi="Times New Roman"/>
          <w:sz w:val="20"/>
          <w:szCs w:val="20"/>
          <w:rtl w:val="0"/>
        </w:rPr>
        <w:t xml:space="preserve"> (A.1.5.2. Web Sayfası Sorumluları EBYS İç Yazısı).</w:t>
      </w:r>
    </w:p>
    <w:p w:rsidR="00000000" w:rsidDel="00000000" w:rsidP="00000000" w:rsidRDefault="00000000" w:rsidRPr="00000000" w14:paraId="0000012C">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2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6"/>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533" w:hRule="atLeast"/>
          <w:tblHeader w:val="0"/>
        </w:trPr>
        <w:tc>
          <w:tcPr>
            <w:vAlign w:val="center"/>
          </w:tcPr>
          <w:p w:rsidR="00000000" w:rsidDel="00000000" w:rsidP="00000000" w:rsidRDefault="00000000" w:rsidRPr="00000000" w14:paraId="0000012E">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 ☐</w:t>
            </w:r>
            <w:r w:rsidDel="00000000" w:rsidR="00000000" w:rsidRPr="00000000">
              <w:rPr>
                <w:rtl w:val="0"/>
              </w:rPr>
            </w:r>
          </w:p>
        </w:tc>
        <w:tc>
          <w:tcPr>
            <w:vAlign w:val="center"/>
          </w:tcPr>
          <w:p w:rsidR="00000000" w:rsidDel="00000000" w:rsidP="00000000" w:rsidRDefault="00000000" w:rsidRPr="00000000" w14:paraId="0000012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3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kamuoyunu bilgilendirmek ve hesap verebilirliği gerçekleştirmek üzere mekanizmalar bulunmamaktadır.</w:t>
            </w:r>
          </w:p>
        </w:tc>
      </w:tr>
      <w:tr>
        <w:trPr>
          <w:cantSplit w:val="0"/>
          <w:trHeight w:val="533" w:hRule="atLeast"/>
          <w:tblHeader w:val="0"/>
        </w:trPr>
        <w:tc>
          <w:tcPr>
            <w:vAlign w:val="center"/>
          </w:tcPr>
          <w:p w:rsidR="00000000" w:rsidDel="00000000" w:rsidP="00000000" w:rsidRDefault="00000000" w:rsidRPr="00000000" w14:paraId="00000131">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3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şeffaflık ve hesap verebilirlik ilkeleri doğrultusunda kamuoyunu bilgilendirmek üzere tanımlı süreçler bulunmaktadır.</w:t>
            </w:r>
          </w:p>
        </w:tc>
      </w:tr>
      <w:tr>
        <w:trPr>
          <w:cantSplit w:val="0"/>
          <w:trHeight w:val="522" w:hRule="atLeast"/>
          <w:tblHeader w:val="0"/>
        </w:trPr>
        <w:tc>
          <w:tcPr>
            <w:vAlign w:val="center"/>
          </w:tcPr>
          <w:p w:rsidR="00000000" w:rsidDel="00000000" w:rsidP="00000000" w:rsidRDefault="00000000" w:rsidRPr="00000000" w14:paraId="00000134">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3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tanımlı süreçleri doğrultusunda kamuoyunu bilgilendirme ve hesap verebilirlik mekanizmalarını işletmektedir.</w:t>
            </w:r>
          </w:p>
        </w:tc>
      </w:tr>
      <w:tr>
        <w:trPr>
          <w:cantSplit w:val="0"/>
          <w:trHeight w:val="533" w:hRule="atLeast"/>
          <w:tblHeader w:val="0"/>
        </w:trPr>
        <w:tc>
          <w:tcPr>
            <w:vAlign w:val="center"/>
          </w:tcPr>
          <w:p w:rsidR="00000000" w:rsidDel="00000000" w:rsidP="00000000" w:rsidRDefault="00000000" w:rsidRPr="00000000" w14:paraId="00000137">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3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kamuoyunu bilgilendirme ve hesap verebilirlik mekanizmaları izlenmekte ve paydaş görüşleri doğrultusunda iyileştirilmektedir.</w:t>
            </w:r>
          </w:p>
        </w:tc>
      </w:tr>
      <w:tr>
        <w:trPr>
          <w:cantSplit w:val="0"/>
          <w:trHeight w:val="301" w:hRule="atLeast"/>
          <w:tblHeader w:val="0"/>
        </w:trPr>
        <w:tc>
          <w:tcPr>
            <w:vAlign w:val="center"/>
          </w:tcPr>
          <w:p w:rsidR="00000000" w:rsidDel="00000000" w:rsidP="00000000" w:rsidRDefault="00000000" w:rsidRPr="00000000" w14:paraId="0000013A">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3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3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3D">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3E">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3F">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0">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A.1.5.1. Web Sayfası BİDR Paylaşımları / Ekran Görüntüleri</w:t>
      </w:r>
      <w:r w:rsidDel="00000000" w:rsidR="00000000" w:rsidRPr="00000000">
        <w:rPr>
          <w:rtl w:val="0"/>
        </w:rPr>
      </w:r>
    </w:p>
    <w:p w:rsidR="00000000" w:rsidDel="00000000" w:rsidP="00000000" w:rsidRDefault="00000000" w:rsidRPr="00000000" w14:paraId="00000141">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A.1.5.2.  Web Sayfası Sorumluları EBYS İç Yazısı</w:t>
      </w:r>
      <w:r w:rsidDel="00000000" w:rsidR="00000000" w:rsidRPr="00000000">
        <w:rPr>
          <w:rtl w:val="0"/>
        </w:rPr>
      </w:r>
    </w:p>
    <w:p w:rsidR="00000000" w:rsidDel="00000000" w:rsidP="00000000" w:rsidRDefault="00000000" w:rsidRPr="00000000" w14:paraId="00000142">
      <w:pPr>
        <w:widowControl w:val="0"/>
        <w:tabs>
          <w:tab w:val="left" w:leader="none" w:pos="142"/>
        </w:tabs>
        <w:spacing w:after="0" w:line="288"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4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A.2. Misyon ve Stratejik Amaçlar</w:t>
      </w:r>
    </w:p>
    <w:p w:rsidR="00000000" w:rsidDel="00000000" w:rsidP="00000000" w:rsidRDefault="00000000" w:rsidRPr="00000000" w14:paraId="00000144">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45">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A.2.1. Misyon, vizyon ve politikalar</w:t>
      </w:r>
      <w:r w:rsidDel="00000000" w:rsidR="00000000" w:rsidRPr="00000000">
        <w:rPr>
          <w:rtl w:val="0"/>
        </w:rPr>
      </w:r>
    </w:p>
    <w:p w:rsidR="00000000" w:rsidDel="00000000" w:rsidP="00000000" w:rsidRDefault="00000000" w:rsidRPr="00000000" w14:paraId="00000146">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47">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Sağlık Yönetimi Bölümü misyon ve vizyonu akademik birime özel olarak  tanımlanmış ve kurumun tüm paydaşlarıyla bilinmesi adına </w:t>
      </w:r>
      <w:hyperlink r:id="rId24">
        <w:r w:rsidDel="00000000" w:rsidR="00000000" w:rsidRPr="00000000">
          <w:rPr>
            <w:rFonts w:ascii="Times New Roman" w:cs="Times New Roman" w:eastAsia="Times New Roman" w:hAnsi="Times New Roman"/>
            <w:color w:val="1155cc"/>
            <w:sz w:val="20"/>
            <w:szCs w:val="20"/>
            <w:u w:val="single"/>
            <w:rtl w:val="0"/>
          </w:rPr>
          <w:t xml:space="preserve">Sağlık Yönetimi Bölümü Web Sayfasında</w:t>
        </w:r>
      </w:hyperlink>
      <w:r w:rsidDel="00000000" w:rsidR="00000000" w:rsidRPr="00000000">
        <w:rPr>
          <w:rFonts w:ascii="Times New Roman" w:cs="Times New Roman" w:eastAsia="Times New Roman" w:hAnsi="Times New Roman"/>
          <w:sz w:val="20"/>
          <w:szCs w:val="20"/>
          <w:rtl w:val="0"/>
        </w:rPr>
        <w:t xml:space="preserve"> duyurulmuştur.</w:t>
      </w:r>
      <w:r w:rsidDel="00000000" w:rsidR="00000000" w:rsidRPr="00000000">
        <w:rPr>
          <w:rtl w:val="0"/>
        </w:rPr>
      </w:r>
    </w:p>
    <w:p w:rsidR="00000000" w:rsidDel="00000000" w:rsidP="00000000" w:rsidRDefault="00000000" w:rsidRPr="00000000" w14:paraId="0000014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İGÜ’nün temel ilkeleri ve politikaları ve Sağlık Yönetimi bölümünün hedefleri doğrultusunda bölüm müfredatında hem meslek etiğine hem de bilimsel etiğe yönelik derslere yer verilmektedir (A.2.1.1. GBS Bölüm Müfredat Örneği). </w:t>
      </w:r>
    </w:p>
    <w:p w:rsidR="00000000" w:rsidDel="00000000" w:rsidP="00000000" w:rsidRDefault="00000000" w:rsidRPr="00000000" w14:paraId="0000014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A">
      <w:pPr>
        <w:widowControl w:val="0"/>
        <w:tabs>
          <w:tab w:val="left" w:leader="none" w:pos="142"/>
        </w:tabs>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7"/>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316" w:hRule="atLeast"/>
          <w:tblHeader w:val="0"/>
        </w:trPr>
        <w:tc>
          <w:tcPr>
            <w:vAlign w:val="center"/>
          </w:tcPr>
          <w:p w:rsidR="00000000" w:rsidDel="00000000" w:rsidP="00000000" w:rsidRDefault="00000000" w:rsidRPr="00000000" w14:paraId="0000014B">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4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4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tanımlanmış misyon, vizyon ve politikalar bulunmamaktadır.</w:t>
            </w:r>
          </w:p>
        </w:tc>
      </w:tr>
      <w:tr>
        <w:trPr>
          <w:cantSplit w:val="0"/>
          <w:trHeight w:val="316" w:hRule="atLeast"/>
          <w:tblHeader w:val="0"/>
        </w:trPr>
        <w:tc>
          <w:tcPr>
            <w:vAlign w:val="center"/>
          </w:tcPr>
          <w:p w:rsidR="00000000" w:rsidDel="00000000" w:rsidP="00000000" w:rsidRDefault="00000000" w:rsidRPr="00000000" w14:paraId="0000014E">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4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5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tanımlanmış ve akademik birimce özgü misyon, vizyon ve politikaları bulunmaktadır.</w:t>
            </w:r>
          </w:p>
        </w:tc>
      </w:tr>
      <w:tr>
        <w:trPr>
          <w:cantSplit w:val="0"/>
          <w:trHeight w:val="303" w:hRule="atLeast"/>
          <w:tblHeader w:val="0"/>
        </w:trPr>
        <w:tc>
          <w:tcPr>
            <w:vAlign w:val="center"/>
          </w:tcPr>
          <w:p w:rsidR="00000000" w:rsidDel="00000000" w:rsidP="00000000" w:rsidRDefault="00000000" w:rsidRPr="00000000" w14:paraId="00000151">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5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genelinde misyon, vizyon ve politikalarla uyumlu uygulamalar bulunmaktadır.</w:t>
            </w:r>
          </w:p>
        </w:tc>
      </w:tr>
      <w:tr>
        <w:trPr>
          <w:cantSplit w:val="0"/>
          <w:trHeight w:val="559" w:hRule="atLeast"/>
          <w:tblHeader w:val="0"/>
        </w:trPr>
        <w:tc>
          <w:tcPr>
            <w:vAlign w:val="center"/>
          </w:tcPr>
          <w:p w:rsidR="00000000" w:rsidDel="00000000" w:rsidP="00000000" w:rsidRDefault="00000000" w:rsidRPr="00000000" w14:paraId="00000154">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5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Misyon, vizyon ve politikalar doğrultusunda gerçekleştirilen uygulamalar izlenmekte ve paydaşlarla birlikte değerlendirilerek önlemler alınmaktadır.</w:t>
            </w:r>
          </w:p>
        </w:tc>
      </w:tr>
      <w:tr>
        <w:trPr>
          <w:cantSplit w:val="0"/>
          <w:trHeight w:val="316" w:hRule="atLeast"/>
          <w:tblHeader w:val="0"/>
        </w:trPr>
        <w:tc>
          <w:tcPr>
            <w:vAlign w:val="center"/>
          </w:tcPr>
          <w:p w:rsidR="00000000" w:rsidDel="00000000" w:rsidP="00000000" w:rsidRDefault="00000000" w:rsidRPr="00000000" w14:paraId="00000157">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5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5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5A">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5B">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5C">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15D">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A.2.1.1. GBS Bölüm Müfredat Örneği</w:t>
      </w:r>
      <w:r w:rsidDel="00000000" w:rsidR="00000000" w:rsidRPr="00000000">
        <w:rPr>
          <w:rtl w:val="0"/>
        </w:rPr>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color w:val="000000"/>
          <w:sz w:val="16"/>
          <w:szCs w:val="16"/>
        </w:rPr>
      </w:pPr>
      <w:r w:rsidDel="00000000" w:rsidR="00000000" w:rsidRPr="00000000">
        <w:rPr>
          <w:rtl w:val="0"/>
        </w:rPr>
      </w:r>
    </w:p>
    <w:p w:rsidR="00000000" w:rsidDel="00000000" w:rsidP="00000000" w:rsidRDefault="00000000" w:rsidRPr="00000000" w14:paraId="0000015F">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rtl w:val="0"/>
        </w:rPr>
        <w:t xml:space="preserve">A.2.2. Stratejik amaç ve hedefler</w:t>
      </w: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60">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61">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Sağlık Yönetimi Bölümü fakültenin yönetim, eğitim ve öğretim, araştırma-geliştirme, uluslararasılaşma, topluma hizmet ve sürdürülebilirlik gibi temel alanlardaki stratejik amaçları ve hedefleri doğrultusunda kendisi için bir yol haritası oluşturmakta ve faaliyetleri ile üst yönetimin stratejisine uygun olarak hareket etmektedir. Sağlık Yönetimi Bölümünde her yıl gerçekleştirilen eğitim-öğretim, araştırma geliştirme ve topluma katkı kapsamındaki tüm faaliyetlerin raporlanması amacıyla Bölüm İç Değerlendirme Raporu (</w:t>
      </w:r>
      <w:r w:rsidDel="00000000" w:rsidR="00000000" w:rsidRPr="00000000">
        <w:rPr>
          <w:rFonts w:ascii="Times New Roman" w:cs="Times New Roman" w:eastAsia="Times New Roman" w:hAnsi="Times New Roman"/>
          <w:sz w:val="20"/>
          <w:szCs w:val="20"/>
          <w:highlight w:val="white"/>
          <w:rtl w:val="0"/>
        </w:rPr>
        <w:t xml:space="preserve">A.1.4.3. 23.12.2025 Tarihli 2025-20 Sayılı Bölüm Kurul Kararı</w:t>
      </w:r>
      <w:r w:rsidDel="00000000" w:rsidR="00000000" w:rsidRPr="00000000">
        <w:rPr>
          <w:rFonts w:ascii="Times New Roman" w:cs="Times New Roman" w:eastAsia="Times New Roman" w:hAnsi="Times New Roman"/>
          <w:sz w:val="20"/>
          <w:szCs w:val="20"/>
          <w:rtl w:val="0"/>
        </w:rPr>
        <w:t xml:space="preserve">) ve Faaliyet Raporları düzenli olarak hazırlanmaktadır </w:t>
      </w:r>
      <w:r w:rsidDel="00000000" w:rsidR="00000000" w:rsidRPr="00000000">
        <w:rPr>
          <w:rFonts w:ascii="Times New Roman" w:cs="Times New Roman" w:eastAsia="Times New Roman" w:hAnsi="Times New Roman"/>
          <w:sz w:val="20"/>
          <w:szCs w:val="20"/>
          <w:highlight w:val="white"/>
          <w:rtl w:val="0"/>
        </w:rPr>
        <w:t xml:space="preserve">(A.2.2.1. Sağlık Yönetimi Bölümü 2024-2025 Eğitim Öğretim Yılı Faaliyet Raporu).</w:t>
      </w:r>
    </w:p>
    <w:p w:rsidR="00000000" w:rsidDel="00000000" w:rsidP="00000000" w:rsidRDefault="00000000" w:rsidRPr="00000000" w14:paraId="00000162">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6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8"/>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294" w:hRule="atLeast"/>
          <w:tblHeader w:val="0"/>
        </w:trPr>
        <w:tc>
          <w:tcPr>
            <w:vAlign w:val="center"/>
          </w:tcPr>
          <w:p w:rsidR="00000000" w:rsidDel="00000000" w:rsidP="00000000" w:rsidRDefault="00000000" w:rsidRPr="00000000" w14:paraId="00000164">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6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stratejik hedefleri bulunmamaktadır.</w:t>
            </w:r>
          </w:p>
        </w:tc>
      </w:tr>
      <w:tr>
        <w:trPr>
          <w:cantSplit w:val="0"/>
          <w:trHeight w:val="294" w:hRule="atLeast"/>
          <w:tblHeader w:val="0"/>
        </w:trPr>
        <w:tc>
          <w:tcPr>
            <w:vAlign w:val="center"/>
          </w:tcPr>
          <w:p w:rsidR="00000000" w:rsidDel="00000000" w:rsidP="00000000" w:rsidRDefault="00000000" w:rsidRPr="00000000" w14:paraId="00000167">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6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ilan edilmiş bir stratejik hedefleri bulunmaktadır.</w:t>
            </w:r>
          </w:p>
        </w:tc>
      </w:tr>
      <w:tr>
        <w:trPr>
          <w:cantSplit w:val="0"/>
          <w:trHeight w:val="508" w:hRule="atLeast"/>
          <w:tblHeader w:val="0"/>
        </w:trPr>
        <w:tc>
          <w:tcPr>
            <w:vAlign w:val="center"/>
          </w:tcPr>
          <w:p w:rsidR="00000000" w:rsidDel="00000000" w:rsidP="00000000" w:rsidRDefault="00000000" w:rsidRPr="00000000" w14:paraId="0000016A">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6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bütünsel, tüm akademik birimleri tarafından benimsenmiş ve paydaşlarınca bilinen stratejik hedef ve bu planıyla uyumlu akademik birim uygulamaları vardır.</w:t>
            </w:r>
          </w:p>
        </w:tc>
      </w:tr>
      <w:tr>
        <w:trPr>
          <w:cantSplit w:val="0"/>
          <w:trHeight w:val="520" w:hRule="atLeast"/>
          <w:tblHeader w:val="0"/>
        </w:trPr>
        <w:tc>
          <w:tcPr>
            <w:vAlign w:val="center"/>
          </w:tcPr>
          <w:p w:rsidR="00000000" w:rsidDel="00000000" w:rsidP="00000000" w:rsidRDefault="00000000" w:rsidRPr="00000000" w14:paraId="0000016D">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6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6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uyguladığı stratejik hedef izlemekte ve ilgili paydaşlarla birlikte değerlendirerek gelecek planlarına yansıtılmaktadır.</w:t>
            </w:r>
          </w:p>
        </w:tc>
      </w:tr>
      <w:tr>
        <w:trPr>
          <w:cantSplit w:val="0"/>
          <w:trHeight w:val="294" w:hRule="atLeast"/>
          <w:tblHeader w:val="0"/>
        </w:trPr>
        <w:tc>
          <w:tcPr>
            <w:vAlign w:val="center"/>
          </w:tcPr>
          <w:p w:rsidR="00000000" w:rsidDel="00000000" w:rsidP="00000000" w:rsidRDefault="00000000" w:rsidRPr="00000000" w14:paraId="00000170">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7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7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73">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174">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75">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6">
      <w:pPr>
        <w:numPr>
          <w:ilvl w:val="0"/>
          <w:numId w:val="5"/>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A.1.4.3. 23.12.2025 Tarihli 2025-20 Sayılı Bölüm Kurul Kararı</w:t>
      </w:r>
      <w:r w:rsidDel="00000000" w:rsidR="00000000" w:rsidRPr="00000000">
        <w:rPr>
          <w:rtl w:val="0"/>
        </w:rPr>
      </w:r>
    </w:p>
    <w:p w:rsidR="00000000" w:rsidDel="00000000" w:rsidP="00000000" w:rsidRDefault="00000000" w:rsidRPr="00000000" w14:paraId="00000177">
      <w:pPr>
        <w:numPr>
          <w:ilvl w:val="0"/>
          <w:numId w:val="5"/>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A.2.2.1. Sağlık Yönetimi Bölümü 2024-2025 Eğitim Öğretim Yılı Faaliyet Raporu</w:t>
      </w:r>
    </w:p>
    <w:p w:rsidR="00000000" w:rsidDel="00000000" w:rsidP="00000000" w:rsidRDefault="00000000" w:rsidRPr="00000000" w14:paraId="00000178">
      <w:pPr>
        <w:widowControl w:val="0"/>
        <w:tabs>
          <w:tab w:val="left" w:leader="none" w:pos="142"/>
        </w:tabs>
        <w:spacing w:after="0" w:line="288" w:lineRule="auto"/>
        <w:jc w:val="both"/>
        <w:rPr>
          <w:rFonts w:ascii="Times New Roman" w:cs="Times New Roman" w:eastAsia="Times New Roman" w:hAnsi="Times New Roman"/>
          <w:b w:val="1"/>
          <w:bCs w:val="1"/>
          <w:i w:val="1"/>
          <w:iCs w:val="1"/>
          <w:color w:val="c00000"/>
        </w:rPr>
      </w:pPr>
      <w:r w:rsidDel="00000000" w:rsidR="00000000" w:rsidRPr="00000000">
        <w:rPr>
          <w:rtl w:val="0"/>
        </w:rPr>
      </w:r>
    </w:p>
    <w:p w:rsidR="00000000" w:rsidDel="00000000" w:rsidP="00000000" w:rsidRDefault="00000000" w:rsidRPr="00000000" w14:paraId="00000179">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BİRİM GÖSTERGE VERİLERİ VE HEDEFLERİ TABLOSU</w:t>
      </w:r>
      <w:r w:rsidDel="00000000" w:rsidR="00000000" w:rsidRPr="00000000">
        <w:rPr>
          <w:rFonts w:ascii="Times New Roman" w:cs="Times New Roman" w:eastAsia="Times New Roman" w:hAnsi="Times New Roman"/>
          <w:sz w:val="20"/>
          <w:szCs w:val="20"/>
          <w:rtl w:val="0"/>
        </w:rPr>
        <w:t xml:space="preserve"> 2025 yılı için gerçekleştirilmeyen hedefler için açıklama ve hangi yeni aksiyonların devreye alacağı istenmiştir. Bu aksiyonlara bölümlerin nasıl dahil olduğu belirtilmelidir.</w:t>
      </w:r>
    </w:p>
    <w:p w:rsidR="00000000" w:rsidDel="00000000" w:rsidP="00000000" w:rsidRDefault="00000000" w:rsidRPr="00000000" w14:paraId="0000017A">
      <w:pPr>
        <w:widowControl w:val="0"/>
        <w:tabs>
          <w:tab w:val="left" w:leader="none" w:pos="142"/>
        </w:tabs>
        <w:spacing w:after="0" w:line="288" w:lineRule="auto"/>
        <w:jc w:val="both"/>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17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 Yönetim Sistemleri</w:t>
      </w:r>
    </w:p>
    <w:p w:rsidR="00000000" w:rsidDel="00000000" w:rsidP="00000000" w:rsidRDefault="00000000" w:rsidRPr="00000000" w14:paraId="0000017C">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A.3.1. Bilgi Yönetim Sistemi</w:t>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i w:val="1"/>
          <w:iCs w:val="1"/>
          <w:color w:val="000000"/>
          <w:sz w:val="16"/>
          <w:szCs w:val="16"/>
        </w:rPr>
      </w:pPr>
      <w:r w:rsidDel="00000000" w:rsidR="00000000" w:rsidRPr="00000000">
        <w:rPr>
          <w:rtl w:val="0"/>
        </w:rPr>
      </w:r>
    </w:p>
    <w:p w:rsidR="00000000" w:rsidDel="00000000" w:rsidP="00000000" w:rsidRDefault="00000000" w:rsidRPr="00000000" w14:paraId="0000017F">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A.3.2. İnsan kaynakları yönetimi </w:t>
      </w:r>
      <w:r w:rsidDel="00000000" w:rsidR="00000000" w:rsidRPr="00000000">
        <w:rPr>
          <w:rtl w:val="0"/>
        </w:rPr>
      </w:r>
    </w:p>
    <w:p w:rsidR="00000000" w:rsidDel="00000000" w:rsidP="00000000" w:rsidRDefault="00000000" w:rsidRPr="00000000" w14:paraId="00000180">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81">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 üniversitenin </w:t>
      </w:r>
      <w:hyperlink r:id="rId25">
        <w:r w:rsidDel="00000000" w:rsidR="00000000" w:rsidRPr="00000000">
          <w:rPr>
            <w:rFonts w:ascii="Times New Roman" w:cs="Times New Roman" w:eastAsia="Times New Roman" w:hAnsi="Times New Roman"/>
            <w:sz w:val="20"/>
            <w:szCs w:val="20"/>
            <w:u w:val="single"/>
            <w:rtl w:val="0"/>
          </w:rPr>
          <w:t xml:space="preserve">İnsan Kaynakları Politikası</w:t>
        </w:r>
      </w:hyperlink>
      <w:r w:rsidDel="00000000" w:rsidR="00000000" w:rsidRPr="00000000">
        <w:rPr>
          <w:rFonts w:ascii="Times New Roman" w:cs="Times New Roman" w:eastAsia="Times New Roman" w:hAnsi="Times New Roman"/>
          <w:sz w:val="20"/>
          <w:szCs w:val="20"/>
          <w:rtl w:val="0"/>
        </w:rPr>
        <w:t xml:space="preserve"> çerçevesinde üniversitenin hedef, amaç ve stratejileri ile uyumlu olarak sürekli değişime, yeniliğe ve gelişime açık, ekip çalışmasına yatkın, girişimciliği ve yaratıcılığı destekleyen ve istikrarlı bir şekilde başarıyı amaçlayan, çalışanları istihdam etmeyi amaçlamaktadır.</w:t>
      </w:r>
    </w:p>
    <w:p w:rsidR="00000000" w:rsidDel="00000000" w:rsidP="00000000" w:rsidRDefault="00000000" w:rsidRPr="00000000" w14:paraId="00000182">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bölümünde akademik personel işe alım süreçleri üniversitenin belirlediği şekilde ve kanun hükümlerince yürütülmektedir.  Araştırma Görevlisi, Öğretim Görevlisi, Dr. Öğretim Üyesi kadrolarına akademik personel alımı YÖK’ün “Öğretim Üyeliğine Yükseltilme ve Atanma Yönetmeliği” </w:t>
      </w:r>
      <w:r w:rsidDel="00000000" w:rsidR="00000000" w:rsidRPr="00000000">
        <w:rPr>
          <w:rFonts w:ascii="Times New Roman" w:cs="Times New Roman" w:eastAsia="Times New Roman" w:hAnsi="Times New Roman"/>
          <w:sz w:val="20"/>
          <w:szCs w:val="20"/>
          <w:highlight w:val="white"/>
          <w:rtl w:val="0"/>
        </w:rPr>
        <w:t xml:space="preserve">(A.3.2.1. Öğretim Üyeliğine Yükseltilme ve Atama Yönetmeliği) ve “Öğretim Üyesi Dışındaki Öğretim Elemanı Kadrolarına Yapılacak Atamalarda Uygulanacak Merkezi Sınav ile Giriş Sınavlarına İlişkin Usul ve Esaslar Hakkında Yönetmelik” (A.3.2.2. Öğretim Üyesi Dışındaki Öğretim Elemanı Kadrolarına Yapılacak Atamalarda Uygulanacak Merkezi Sınav ile Giriş Sınavlarına İlişkin Usul ve Esaslar Hakkında Yönetmelik) </w:t>
      </w:r>
      <w:r w:rsidDel="00000000" w:rsidR="00000000" w:rsidRPr="00000000">
        <w:rPr>
          <w:rFonts w:ascii="Times New Roman" w:cs="Times New Roman" w:eastAsia="Times New Roman" w:hAnsi="Times New Roman"/>
          <w:sz w:val="20"/>
          <w:szCs w:val="20"/>
          <w:rtl w:val="0"/>
        </w:rPr>
        <w:t xml:space="preserve">hükümlerine uygun olarak yapılmaktadır. </w:t>
      </w:r>
    </w:p>
    <w:p w:rsidR="00000000" w:rsidDel="00000000" w:rsidP="00000000" w:rsidRDefault="00000000" w:rsidRPr="00000000" w14:paraId="00000183">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9"/>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301" w:hRule="atLeast"/>
          <w:tblHeader w:val="0"/>
        </w:trPr>
        <w:tc>
          <w:tcPr>
            <w:vAlign w:val="center"/>
          </w:tcPr>
          <w:p w:rsidR="00000000" w:rsidDel="00000000" w:rsidP="00000000" w:rsidRDefault="00000000" w:rsidRPr="00000000" w14:paraId="00000185">
            <w:pPr>
              <w:spacing w:line="288" w:lineRule="auto"/>
              <w:jc w:val="both"/>
              <w:rPr>
                <w:rFonts w:ascii="Times New Roman" w:cs="Times New Roman" w:eastAsia="Times New Roman" w:hAnsi="Times New Roman"/>
                <w:b w:val="1"/>
                <w:bCs w:val="1"/>
                <w:sz w:val="20"/>
                <w:szCs w:val="20"/>
              </w:rPr>
            </w:pPr>
            <w:sdt>
              <w:sdtPr>
                <w:id w:val="-410095760"/>
                <w:tag w:val="goog_rdk_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8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8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insan kaynakları yönetimine ilişkin tanımlı süreçler bulunmamaktadır.</w:t>
            </w:r>
          </w:p>
        </w:tc>
      </w:tr>
      <w:tr>
        <w:trPr>
          <w:cantSplit w:val="0"/>
          <w:trHeight w:val="312" w:hRule="atLeast"/>
          <w:tblHeader w:val="0"/>
        </w:trPr>
        <w:tc>
          <w:tcPr>
            <w:vAlign w:val="center"/>
          </w:tcPr>
          <w:p w:rsidR="00000000" w:rsidDel="00000000" w:rsidP="00000000" w:rsidRDefault="00000000" w:rsidRPr="00000000" w14:paraId="00000188">
            <w:pPr>
              <w:spacing w:line="288" w:lineRule="auto"/>
              <w:jc w:val="both"/>
              <w:rPr>
                <w:rFonts w:ascii="Times New Roman" w:cs="Times New Roman" w:eastAsia="Times New Roman" w:hAnsi="Times New Roman"/>
                <w:b w:val="1"/>
                <w:bCs w:val="1"/>
                <w:sz w:val="20"/>
                <w:szCs w:val="20"/>
              </w:rPr>
            </w:pPr>
            <w:sdt>
              <w:sdtPr>
                <w:id w:val="998695010"/>
                <w:tag w:val="goog_rdk_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8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8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stratejik hedefleriyle uyumlu insan kaynakları yönetimine ilişkin tanımlı süreçler bulunmaktadır.</w:t>
            </w:r>
          </w:p>
        </w:tc>
      </w:tr>
      <w:tr>
        <w:trPr>
          <w:cantSplit w:val="0"/>
          <w:trHeight w:val="533" w:hRule="atLeast"/>
          <w:tblHeader w:val="0"/>
        </w:trPr>
        <w:tc>
          <w:tcPr>
            <w:vAlign w:val="center"/>
          </w:tcPr>
          <w:p w:rsidR="00000000" w:rsidDel="00000000" w:rsidP="00000000" w:rsidRDefault="00000000" w:rsidRPr="00000000" w14:paraId="0000018B">
            <w:pPr>
              <w:spacing w:line="288" w:lineRule="auto"/>
              <w:jc w:val="both"/>
              <w:rPr>
                <w:rFonts w:ascii="Times New Roman" w:cs="Times New Roman" w:eastAsia="Times New Roman" w:hAnsi="Times New Roman"/>
                <w:b w:val="1"/>
                <w:bCs w:val="1"/>
                <w:sz w:val="20"/>
                <w:szCs w:val="20"/>
              </w:rPr>
            </w:pPr>
            <w:sdt>
              <w:sdtPr>
                <w:id w:val="1548432093"/>
                <w:tag w:val="goog_rdk_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8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8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genelinde insan kaynakları yönetimi doğrultusunda uygulamalar tanımlı süreçlere uygun bir biçimde yürütülmektedir</w:t>
            </w:r>
          </w:p>
        </w:tc>
      </w:tr>
      <w:tr>
        <w:trPr>
          <w:cantSplit w:val="0"/>
          <w:trHeight w:val="533" w:hRule="atLeast"/>
          <w:tblHeader w:val="0"/>
        </w:trPr>
        <w:tc>
          <w:tcPr>
            <w:vAlign w:val="center"/>
          </w:tcPr>
          <w:p w:rsidR="00000000" w:rsidDel="00000000" w:rsidP="00000000" w:rsidRDefault="00000000" w:rsidRPr="00000000" w14:paraId="0000018E">
            <w:pPr>
              <w:spacing w:line="288" w:lineRule="auto"/>
              <w:jc w:val="both"/>
              <w:rPr>
                <w:rFonts w:ascii="Times New Roman" w:cs="Times New Roman" w:eastAsia="Times New Roman" w:hAnsi="Times New Roman"/>
                <w:b w:val="1"/>
                <w:bCs w:val="1"/>
                <w:sz w:val="20"/>
                <w:szCs w:val="20"/>
              </w:rPr>
            </w:pPr>
            <w:sdt>
              <w:sdtPr>
                <w:id w:val="-1906657810"/>
                <w:tag w:val="goog_rdk_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8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9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insan kaynakları yönetimi uygulamaları izlenmekte ve ilgili iç paydaşlarla değerlendirilerek iyileştirilmektedir.</w:t>
            </w:r>
          </w:p>
        </w:tc>
      </w:tr>
      <w:tr>
        <w:trPr>
          <w:cantSplit w:val="0"/>
          <w:trHeight w:val="301" w:hRule="atLeast"/>
          <w:tblHeader w:val="0"/>
        </w:trPr>
        <w:tc>
          <w:tcPr>
            <w:vAlign w:val="center"/>
          </w:tcPr>
          <w:p w:rsidR="00000000" w:rsidDel="00000000" w:rsidP="00000000" w:rsidRDefault="00000000" w:rsidRPr="00000000" w14:paraId="00000191">
            <w:pPr>
              <w:spacing w:line="288" w:lineRule="auto"/>
              <w:jc w:val="both"/>
              <w:rPr>
                <w:rFonts w:ascii="Times New Roman" w:cs="Times New Roman" w:eastAsia="Times New Roman" w:hAnsi="Times New Roman"/>
                <w:b w:val="1"/>
                <w:bCs w:val="1"/>
                <w:sz w:val="20"/>
                <w:szCs w:val="20"/>
              </w:rPr>
            </w:pPr>
            <w:sdt>
              <w:sdtPr>
                <w:id w:val="-1751504855"/>
                <w:tag w:val="goog_rdk_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9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9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94">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95">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96">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197">
      <w:pPr>
        <w:numPr>
          <w:ilvl w:val="0"/>
          <w:numId w:val="13"/>
        </w:numPr>
        <w:spacing w:after="0" w:line="288" w:lineRule="auto"/>
        <w:ind w:left="720" w:hanging="360"/>
        <w:jc w:val="both"/>
        <w:rPr>
          <w:i w:val="1"/>
          <w:iCs w:val="1"/>
          <w:highlight w:val="white"/>
        </w:rPr>
      </w:pPr>
      <w:r w:rsidDel="00000000" w:rsidR="00000000" w:rsidRPr="00000000">
        <w:rPr>
          <w:rFonts w:ascii="Times New Roman" w:cs="Times New Roman" w:eastAsia="Times New Roman" w:hAnsi="Times New Roman"/>
          <w:sz w:val="20"/>
          <w:szCs w:val="20"/>
          <w:highlight w:val="white"/>
          <w:rtl w:val="0"/>
        </w:rPr>
        <w:t xml:space="preserve">A.3.2.1. Öğretim Üyeliğine Yükseltilme ve Atama Yönetmeliği</w:t>
      </w:r>
      <w:r w:rsidDel="00000000" w:rsidR="00000000" w:rsidRPr="00000000">
        <w:rPr>
          <w:rtl w:val="0"/>
        </w:rPr>
      </w:r>
    </w:p>
    <w:p w:rsidR="00000000" w:rsidDel="00000000" w:rsidP="00000000" w:rsidRDefault="00000000" w:rsidRPr="00000000" w14:paraId="00000198">
      <w:pPr>
        <w:numPr>
          <w:ilvl w:val="0"/>
          <w:numId w:val="13"/>
        </w:numPr>
        <w:spacing w:after="0" w:line="288" w:lineRule="auto"/>
        <w:ind w:left="720" w:hanging="360"/>
        <w:jc w:val="both"/>
        <w:rPr>
          <w:i w:val="1"/>
          <w:iCs w:val="1"/>
          <w:highlight w:val="white"/>
        </w:rPr>
      </w:pPr>
      <w:r w:rsidDel="00000000" w:rsidR="00000000" w:rsidRPr="00000000">
        <w:rPr>
          <w:rFonts w:ascii="Times New Roman" w:cs="Times New Roman" w:eastAsia="Times New Roman" w:hAnsi="Times New Roman"/>
          <w:sz w:val="20"/>
          <w:szCs w:val="20"/>
          <w:highlight w:val="white"/>
          <w:rtl w:val="0"/>
        </w:rPr>
        <w:t xml:space="preserve">A.3.2.2. Öğretim Üyesi Dışındaki Öğretim Elemanı Kadrolarına Yapılacak Atamalarda Uygulanacak Merkezi Sınav ile Giriş Sınavlarına İlişkin Usul ve Esaslar Hakkında Yönetmelik</w:t>
      </w:r>
      <w:r w:rsidDel="00000000" w:rsidR="00000000" w:rsidRPr="00000000">
        <w:rPr>
          <w:rtl w:val="0"/>
        </w:rPr>
      </w:r>
    </w:p>
    <w:p w:rsidR="00000000" w:rsidDel="00000000" w:rsidP="00000000" w:rsidRDefault="00000000" w:rsidRPr="00000000" w14:paraId="00000199">
      <w:pPr>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A">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A.4. Paydaş Katılımı </w:t>
      </w:r>
      <w:r w:rsidDel="00000000" w:rsidR="00000000" w:rsidRPr="00000000">
        <w:rPr>
          <w:rtl w:val="0"/>
        </w:rPr>
      </w:r>
    </w:p>
    <w:p w:rsidR="00000000" w:rsidDel="00000000" w:rsidP="00000000" w:rsidRDefault="00000000" w:rsidRPr="00000000" w14:paraId="0000019B">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9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A.4.1 İç ve Dış Paydaş Katılımı</w:t>
      </w:r>
      <w:r w:rsidDel="00000000" w:rsidR="00000000" w:rsidRPr="00000000">
        <w:rPr>
          <w:rtl w:val="0"/>
        </w:rPr>
      </w:r>
    </w:p>
    <w:p w:rsidR="00000000" w:rsidDel="00000000" w:rsidP="00000000" w:rsidRDefault="00000000" w:rsidRPr="00000000" w14:paraId="0000019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karar alma ve uygulama süreçlerinde iç ve dış paydaşların da yer alması önemli bir yaklaşım olarak benimsenmiştir. Buna yönelik olarak Bölüm Kurul Kararlarıyla hem iç hem de dış paydaşların bölüm karar ve uygulamalarında yer alması sağlanmaktadır (A.1.1.1. 14.10.2025 Tarihli 2025- 4 Sayılı Bölüm Kurul Kararı).</w:t>
      </w:r>
    </w:p>
    <w:p w:rsidR="00000000" w:rsidDel="00000000" w:rsidP="00000000" w:rsidRDefault="00000000" w:rsidRPr="00000000" w14:paraId="0000019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Bölümün dış paydaş ağını artırmak amacıyla bölüm etkinlikleri düzenlenmekte, sektörden önemli isimler üniversiteye davet edilerek dış paydaş ağı genişletilmektedir (</w:t>
      </w:r>
      <w:hyperlink r:id="rId26">
        <w:r w:rsidDel="00000000" w:rsidR="00000000" w:rsidRPr="00000000">
          <w:rPr>
            <w:rFonts w:ascii="Times New Roman" w:cs="Times New Roman" w:eastAsia="Times New Roman" w:hAnsi="Times New Roman"/>
            <w:color w:val="1155cc"/>
            <w:sz w:val="20"/>
            <w:szCs w:val="20"/>
            <w:u w:val="single"/>
            <w:rtl w:val="0"/>
          </w:rPr>
          <w:t xml:space="preserve">Yeni İş Dünyasında Sağlık Çalışanlarının Bireysel İnovasyonu</w:t>
        </w:r>
      </w:hyperlink>
      <w:r w:rsidDel="00000000" w:rsidR="00000000" w:rsidRPr="00000000">
        <w:rPr>
          <w:rFonts w:ascii="Times New Roman" w:cs="Times New Roman" w:eastAsia="Times New Roman" w:hAnsi="Times New Roman"/>
          <w:sz w:val="20"/>
          <w:szCs w:val="20"/>
          <w:rtl w:val="0"/>
        </w:rPr>
        <w:t xml:space="preserve">, </w:t>
      </w:r>
      <w:hyperlink r:id="rId27">
        <w:r w:rsidDel="00000000" w:rsidR="00000000" w:rsidRPr="00000000">
          <w:rPr>
            <w:rFonts w:ascii="Times New Roman" w:cs="Times New Roman" w:eastAsia="Times New Roman" w:hAnsi="Times New Roman"/>
            <w:color w:val="1155cc"/>
            <w:sz w:val="20"/>
            <w:szCs w:val="20"/>
            <w:u w:val="single"/>
            <w:rtl w:val="0"/>
          </w:rPr>
          <w:t xml:space="preserve">Hasta Hakları ve Sağlık Yöneticilerinin Rolü</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9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tarafından yürütülen Akran Değerlendirme ve Dış Paydaş Toplantıları de benzer şekilde dış paydaş katılımını artırmaya yönelik olarak düzenli olarak yürütülmektedir (A.4.1.1. Akran Değerlendirme Formu, A.4.1.2. Dış Paydaş Memnuniyet Anketleri).</w:t>
      </w:r>
    </w:p>
    <w:p w:rsidR="00000000" w:rsidDel="00000000" w:rsidP="00000000" w:rsidRDefault="00000000" w:rsidRPr="00000000" w14:paraId="000001A0">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0"/>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85" w:hRule="atLeast"/>
          <w:tblHeader w:val="0"/>
        </w:trPr>
        <w:tc>
          <w:tcPr>
            <w:vAlign w:val="center"/>
          </w:tcPr>
          <w:p w:rsidR="00000000" w:rsidDel="00000000" w:rsidP="00000000" w:rsidRDefault="00000000" w:rsidRPr="00000000" w14:paraId="000001A2">
            <w:pPr>
              <w:spacing w:line="288" w:lineRule="auto"/>
              <w:jc w:val="both"/>
              <w:rPr>
                <w:rFonts w:ascii="Times New Roman" w:cs="Times New Roman" w:eastAsia="Times New Roman" w:hAnsi="Times New Roman"/>
                <w:b w:val="1"/>
                <w:bCs w:val="1"/>
                <w:sz w:val="20"/>
                <w:szCs w:val="20"/>
              </w:rPr>
            </w:pPr>
            <w:sdt>
              <w:sdtPr>
                <w:id w:val="-1025513847"/>
                <w:tag w:val="goog_rdk_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A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iç kalite güvencesi sistemine paydaş katılımını sağlayacak mekanizmalar bulunmamaktadır.</w:t>
            </w:r>
          </w:p>
        </w:tc>
      </w:tr>
      <w:tr>
        <w:trPr>
          <w:cantSplit w:val="0"/>
          <w:trHeight w:val="504" w:hRule="atLeast"/>
          <w:tblHeader w:val="0"/>
        </w:trPr>
        <w:tc>
          <w:tcPr>
            <w:vAlign w:val="center"/>
          </w:tcPr>
          <w:p w:rsidR="00000000" w:rsidDel="00000000" w:rsidP="00000000" w:rsidRDefault="00000000" w:rsidRPr="00000000" w14:paraId="000001A5">
            <w:pPr>
              <w:spacing w:line="288" w:lineRule="auto"/>
              <w:jc w:val="both"/>
              <w:rPr>
                <w:rFonts w:ascii="Times New Roman" w:cs="Times New Roman" w:eastAsia="Times New Roman" w:hAnsi="Times New Roman"/>
                <w:b w:val="1"/>
                <w:bCs w:val="1"/>
                <w:sz w:val="20"/>
                <w:szCs w:val="20"/>
              </w:rPr>
            </w:pPr>
            <w:sdt>
              <w:sdtPr>
                <w:id w:val="1839642684"/>
                <w:tag w:val="goog_rdk_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A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kalite güvencesi, eğitim ve öğretim, araştırma ve geliştirme, toplumsal katkı, yönetim sistemi ve uluslararasılaşma süreçlerinin PUKÖ katmanlarına paydaş katılımını sağlamak için planlamalar bulunmaktadır.</w:t>
            </w:r>
          </w:p>
        </w:tc>
      </w:tr>
      <w:tr>
        <w:trPr>
          <w:cantSplit w:val="0"/>
          <w:trHeight w:val="504" w:hRule="atLeast"/>
          <w:tblHeader w:val="0"/>
        </w:trPr>
        <w:tc>
          <w:tcPr>
            <w:vAlign w:val="center"/>
          </w:tcPr>
          <w:p w:rsidR="00000000" w:rsidDel="00000000" w:rsidP="00000000" w:rsidRDefault="00000000" w:rsidRPr="00000000" w14:paraId="000001A8">
            <w:pPr>
              <w:spacing w:line="288" w:lineRule="auto"/>
              <w:jc w:val="both"/>
              <w:rPr>
                <w:rFonts w:ascii="Times New Roman" w:cs="Times New Roman" w:eastAsia="Times New Roman" w:hAnsi="Times New Roman"/>
                <w:b w:val="1"/>
                <w:bCs w:val="1"/>
                <w:sz w:val="20"/>
                <w:szCs w:val="20"/>
              </w:rPr>
            </w:pPr>
            <w:sdt>
              <w:sdtPr>
                <w:id w:val="1682646386"/>
                <w:tag w:val="goog_rdk_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A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süreçlerdeki PUKÖ katmanlarına paydaş katılımını sağlamak üzere akademik birimin geneline yayılmış mekanizmalar bulunmaktadır.</w:t>
            </w:r>
          </w:p>
        </w:tc>
      </w:tr>
      <w:tr>
        <w:trPr>
          <w:cantSplit w:val="0"/>
          <w:trHeight w:val="296" w:hRule="atLeast"/>
          <w:tblHeader w:val="0"/>
        </w:trPr>
        <w:tc>
          <w:tcPr>
            <w:vAlign w:val="center"/>
          </w:tcPr>
          <w:p w:rsidR="00000000" w:rsidDel="00000000" w:rsidP="00000000" w:rsidRDefault="00000000" w:rsidRPr="00000000" w14:paraId="000001AB">
            <w:pPr>
              <w:spacing w:line="288" w:lineRule="auto"/>
              <w:jc w:val="both"/>
              <w:rPr>
                <w:rFonts w:ascii="Times New Roman" w:cs="Times New Roman" w:eastAsia="Times New Roman" w:hAnsi="Times New Roman"/>
                <w:b w:val="1"/>
                <w:bCs w:val="1"/>
                <w:sz w:val="20"/>
                <w:szCs w:val="20"/>
              </w:rPr>
            </w:pPr>
            <w:sdt>
              <w:sdtPr>
                <w:id w:val="-1210966811"/>
                <w:tag w:val="goog_rdk_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A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Paydaş katılım mekanizmalarının işleyişi izlenmekte ve bağlı iyileştirmeler gerçekleştirilmektedir.</w:t>
            </w:r>
          </w:p>
        </w:tc>
      </w:tr>
      <w:tr>
        <w:trPr>
          <w:cantSplit w:val="0"/>
          <w:trHeight w:val="285" w:hRule="atLeast"/>
          <w:tblHeader w:val="0"/>
        </w:trPr>
        <w:tc>
          <w:tcPr>
            <w:vAlign w:val="center"/>
          </w:tcPr>
          <w:p w:rsidR="00000000" w:rsidDel="00000000" w:rsidP="00000000" w:rsidRDefault="00000000" w:rsidRPr="00000000" w14:paraId="000001AE">
            <w:pPr>
              <w:spacing w:line="288" w:lineRule="auto"/>
              <w:jc w:val="both"/>
              <w:rPr>
                <w:rFonts w:ascii="Times New Roman" w:cs="Times New Roman" w:eastAsia="Times New Roman" w:hAnsi="Times New Roman"/>
                <w:b w:val="1"/>
                <w:bCs w:val="1"/>
                <w:sz w:val="20"/>
                <w:szCs w:val="20"/>
              </w:rPr>
            </w:pPr>
            <w:sdt>
              <w:sdtPr>
                <w:id w:val="845894515"/>
                <w:tag w:val="goog_rdk_1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A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B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B1">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B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B3">
      <w:pPr>
        <w:numPr>
          <w:ilvl w:val="0"/>
          <w:numId w:val="13"/>
        </w:numPr>
        <w:spacing w:after="0" w:line="288" w:lineRule="auto"/>
        <w:ind w:left="720" w:hanging="360"/>
        <w:jc w:val="both"/>
        <w:rPr>
          <w:sz w:val="20"/>
          <w:szCs w:val="20"/>
          <w:highlight w:val="white"/>
        </w:rPr>
      </w:pPr>
      <w:r w:rsidDel="00000000" w:rsidR="00000000" w:rsidRPr="00000000">
        <w:rPr>
          <w:rFonts w:ascii="Times New Roman" w:cs="Times New Roman" w:eastAsia="Times New Roman" w:hAnsi="Times New Roman"/>
          <w:sz w:val="20"/>
          <w:szCs w:val="20"/>
          <w:rtl w:val="0"/>
        </w:rPr>
        <w:t xml:space="preserve">A.1.1.1. 25.03.2025 Tarihli 2025-4 Sayılı Bölüm Kurul Kararı</w:t>
      </w:r>
      <w:r w:rsidDel="00000000" w:rsidR="00000000" w:rsidRPr="00000000">
        <w:rPr>
          <w:rtl w:val="0"/>
        </w:rPr>
      </w:r>
    </w:p>
    <w:p w:rsidR="00000000" w:rsidDel="00000000" w:rsidP="00000000" w:rsidRDefault="00000000" w:rsidRPr="00000000" w14:paraId="000001B4">
      <w:pPr>
        <w:numPr>
          <w:ilvl w:val="0"/>
          <w:numId w:val="13"/>
        </w:numPr>
        <w:spacing w:after="0" w:line="288" w:lineRule="auto"/>
        <w:ind w:left="720" w:hanging="360"/>
        <w:jc w:val="both"/>
        <w:rPr>
          <w:sz w:val="20"/>
          <w:szCs w:val="20"/>
          <w:highlight w:val="white"/>
        </w:rPr>
      </w:pPr>
      <w:r w:rsidDel="00000000" w:rsidR="00000000" w:rsidRPr="00000000">
        <w:rPr>
          <w:rFonts w:ascii="Times New Roman" w:cs="Times New Roman" w:eastAsia="Times New Roman" w:hAnsi="Times New Roman"/>
          <w:sz w:val="20"/>
          <w:szCs w:val="20"/>
          <w:rtl w:val="0"/>
        </w:rPr>
        <w:t xml:space="preserve">A.4.1.1.Akran Değerlendirme Formu</w:t>
      </w:r>
      <w:r w:rsidDel="00000000" w:rsidR="00000000" w:rsidRPr="00000000">
        <w:rPr>
          <w:rtl w:val="0"/>
        </w:rPr>
      </w:r>
    </w:p>
    <w:p w:rsidR="00000000" w:rsidDel="00000000" w:rsidP="00000000" w:rsidRDefault="00000000" w:rsidRPr="00000000" w14:paraId="000001B5">
      <w:pPr>
        <w:numPr>
          <w:ilvl w:val="0"/>
          <w:numId w:val="13"/>
        </w:numPr>
        <w:spacing w:after="0" w:line="288" w:lineRule="auto"/>
        <w:ind w:left="720" w:hanging="360"/>
        <w:jc w:val="both"/>
        <w:rPr>
          <w:sz w:val="20"/>
          <w:szCs w:val="20"/>
          <w:highlight w:val="white"/>
        </w:rPr>
      </w:pPr>
      <w:r w:rsidDel="00000000" w:rsidR="00000000" w:rsidRPr="00000000">
        <w:rPr>
          <w:rFonts w:ascii="Times New Roman" w:cs="Times New Roman" w:eastAsia="Times New Roman" w:hAnsi="Times New Roman"/>
          <w:sz w:val="20"/>
          <w:szCs w:val="20"/>
          <w:rtl w:val="0"/>
        </w:rPr>
        <w:t xml:space="preserve">A.1.1.2. Dış Paydaş Memnuniyet Anketleri</w:t>
      </w:r>
      <w:r w:rsidDel="00000000" w:rsidR="00000000" w:rsidRPr="00000000">
        <w:rPr>
          <w:rtl w:val="0"/>
        </w:rPr>
      </w:r>
    </w:p>
    <w:p w:rsidR="00000000" w:rsidDel="00000000" w:rsidP="00000000" w:rsidRDefault="00000000" w:rsidRPr="00000000" w14:paraId="000001B6">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7">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A.4.2. Öğrenci geri bildirimleri</w:t>
      </w:r>
      <w:r w:rsidDel="00000000" w:rsidR="00000000" w:rsidRPr="00000000">
        <w:rPr>
          <w:rtl w:val="0"/>
        </w:rPr>
      </w:r>
    </w:p>
    <w:p w:rsidR="00000000" w:rsidDel="00000000" w:rsidP="00000000" w:rsidRDefault="00000000" w:rsidRPr="00000000" w14:paraId="000001B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B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Bölümünde her eğitim öğretim yılı başında Bölüm Kurulu Kararı ile danışman öğrenci listeleri belirlenmekte ve öğrenci görüş, şikayet ve önerileri sistematik bir şekilde öğrenci danışman günlerinde alınarak sonuçları değerlendirilmektedir</w:t>
      </w:r>
      <w:r w:rsidDel="00000000" w:rsidR="00000000" w:rsidRPr="00000000">
        <w:rPr>
          <w:rFonts w:ascii="Times New Roman" w:cs="Times New Roman" w:eastAsia="Times New Roman" w:hAnsi="Times New Roman"/>
          <w:sz w:val="20"/>
          <w:szCs w:val="20"/>
          <w:highlight w:val="white"/>
          <w:rtl w:val="0"/>
        </w:rPr>
        <w:t xml:space="preserve"> (A.4.2.1. 06.03.2025 Tarihli 2025-3 Sayılı Bölüm Kurulu Kararı, A.4.2.2. 22.09.2025 Tarihli 2025-13 Sayılı Bölüm Kurulu Kararı, </w:t>
      </w:r>
      <w:hyperlink r:id="rId28">
        <w:r w:rsidDel="00000000" w:rsidR="00000000" w:rsidRPr="00000000">
          <w:rPr>
            <w:rFonts w:ascii="Times New Roman" w:cs="Times New Roman" w:eastAsia="Times New Roman" w:hAnsi="Times New Roman"/>
            <w:color w:val="1155cc"/>
            <w:sz w:val="20"/>
            <w:szCs w:val="20"/>
            <w:highlight w:val="white"/>
            <w:u w:val="single"/>
            <w:rtl w:val="0"/>
          </w:rPr>
          <w:t xml:space="preserve">Danışman- Öğrenci Listesi</w:t>
        </w:r>
      </w:hyperlink>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Öğrencilerin geri bildirimlerinin çözümlenmesinde </w:t>
      </w:r>
      <w:hyperlink r:id="rId29">
        <w:r w:rsidDel="00000000" w:rsidR="00000000" w:rsidRPr="00000000">
          <w:rPr>
            <w:rFonts w:ascii="Times New Roman" w:cs="Times New Roman" w:eastAsia="Times New Roman" w:hAnsi="Times New Roman"/>
            <w:color w:val="1155cc"/>
            <w:sz w:val="20"/>
            <w:szCs w:val="20"/>
            <w:u w:val="single"/>
            <w:rtl w:val="0"/>
          </w:rPr>
          <w:t xml:space="preserve">QDMS</w:t>
        </w:r>
      </w:hyperlink>
      <w:r w:rsidDel="00000000" w:rsidR="00000000" w:rsidRPr="00000000">
        <w:rPr>
          <w:rFonts w:ascii="Times New Roman" w:cs="Times New Roman" w:eastAsia="Times New Roman" w:hAnsi="Times New Roman"/>
          <w:sz w:val="20"/>
          <w:szCs w:val="20"/>
          <w:rtl w:val="0"/>
        </w:rPr>
        <w:t xml:space="preserve"> üzerinden gerekli süreçler de işletilmektedir. 2025 yılında Sağlık Yönetimi Bölümüne herhangi bir geri bildirim ulaşmamıştır.</w:t>
      </w:r>
    </w:p>
    <w:p w:rsidR="00000000" w:rsidDel="00000000" w:rsidP="00000000" w:rsidRDefault="00000000" w:rsidRPr="00000000" w14:paraId="000001B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 yanı sıra öğrencilerden alınan geri bildirimlerin sistematik biçimde izlenmesi amacıyla Ders Beklenti Anketi ve Oryantasyon Memnuniyet Anketi uygulanmakta; anket sonuçları bölüm bazlı raporlanarak analiz edilmekte ve iyileştirme faaliyetleri kapsamında değerlendirilmektedir (A.4.2.3 06.03.2025 Tarihli 2025-3 Sayılı Bölüm Kurul Kararı) </w:t>
      </w:r>
    </w:p>
    <w:p w:rsidR="00000000" w:rsidDel="00000000" w:rsidP="00000000" w:rsidRDefault="00000000" w:rsidRPr="00000000" w14:paraId="000001BB">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Bunlara ek olarak öğrenciler bölüm kurullarına dahil edilerek karar alma mekanizmalarına katılımları sağlanmaktadır (A.1.1.1. 14.10.2025 Tarihli 2025- 16 Sayılı Bölüm Kurul Kararı).</w:t>
      </w:r>
      <w:r w:rsidDel="00000000" w:rsidR="00000000" w:rsidRPr="00000000">
        <w:rPr>
          <w:rtl w:val="0"/>
        </w:rPr>
      </w:r>
    </w:p>
    <w:p w:rsidR="00000000" w:rsidDel="00000000" w:rsidP="00000000" w:rsidRDefault="00000000" w:rsidRPr="00000000" w14:paraId="000001BC">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1"/>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265" w:hRule="atLeast"/>
          <w:tblHeader w:val="0"/>
        </w:trPr>
        <w:tc>
          <w:tcPr>
            <w:vAlign w:val="center"/>
          </w:tcPr>
          <w:p w:rsidR="00000000" w:rsidDel="00000000" w:rsidP="00000000" w:rsidRDefault="00000000" w:rsidRPr="00000000" w14:paraId="000001BE">
            <w:pPr>
              <w:spacing w:line="288" w:lineRule="auto"/>
              <w:jc w:val="both"/>
              <w:rPr>
                <w:rFonts w:ascii="Times New Roman" w:cs="Times New Roman" w:eastAsia="Times New Roman" w:hAnsi="Times New Roman"/>
                <w:b w:val="1"/>
                <w:bCs w:val="1"/>
                <w:sz w:val="20"/>
                <w:szCs w:val="20"/>
              </w:rPr>
            </w:pPr>
            <w:sdt>
              <w:sdtPr>
                <w:id w:val="-878424883"/>
                <w:tag w:val="goog_rdk_1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B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C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 geri bildirimlerinin alınmasına yönelik mekanizmalar bulunmamaktadır.</w:t>
            </w:r>
          </w:p>
        </w:tc>
      </w:tr>
      <w:tr>
        <w:trPr>
          <w:cantSplit w:val="0"/>
          <w:trHeight w:val="470" w:hRule="atLeast"/>
          <w:tblHeader w:val="0"/>
        </w:trPr>
        <w:tc>
          <w:tcPr>
            <w:vAlign w:val="center"/>
          </w:tcPr>
          <w:p w:rsidR="00000000" w:rsidDel="00000000" w:rsidP="00000000" w:rsidRDefault="00000000" w:rsidRPr="00000000" w14:paraId="000001C1">
            <w:pPr>
              <w:spacing w:line="288" w:lineRule="auto"/>
              <w:jc w:val="both"/>
              <w:rPr>
                <w:rFonts w:ascii="Times New Roman" w:cs="Times New Roman" w:eastAsia="Times New Roman" w:hAnsi="Times New Roman"/>
                <w:b w:val="1"/>
                <w:bCs w:val="1"/>
                <w:sz w:val="20"/>
                <w:szCs w:val="20"/>
              </w:rPr>
            </w:pPr>
            <w:sdt>
              <w:sdtPr>
                <w:id w:val="1897853169"/>
                <w:tag w:val="goog_rdk_1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1C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süreçlerine ilişkin olarak öğrencilerin geri bildirimlerinin (ders, dersin öğretim elemanı, program, öğrenci iş yükü* vb.) alınmasına ilişkin ilke ve kurallar oluşturulmuştur.</w:t>
            </w:r>
          </w:p>
        </w:tc>
      </w:tr>
      <w:tr>
        <w:trPr>
          <w:cantSplit w:val="0"/>
          <w:trHeight w:val="276" w:hRule="atLeast"/>
          <w:tblHeader w:val="0"/>
        </w:trPr>
        <w:tc>
          <w:tcPr>
            <w:vAlign w:val="center"/>
          </w:tcPr>
          <w:p w:rsidR="00000000" w:rsidDel="00000000" w:rsidP="00000000" w:rsidRDefault="00000000" w:rsidRPr="00000000" w14:paraId="000001C4">
            <w:pPr>
              <w:spacing w:line="288" w:lineRule="auto"/>
              <w:jc w:val="both"/>
              <w:rPr>
                <w:rFonts w:ascii="Times New Roman" w:cs="Times New Roman" w:eastAsia="Times New Roman" w:hAnsi="Times New Roman"/>
                <w:b w:val="1"/>
                <w:bCs w:val="1"/>
                <w:sz w:val="20"/>
                <w:szCs w:val="20"/>
              </w:rPr>
            </w:pPr>
            <w:sdt>
              <w:sdtPr>
                <w:id w:val="-1042357680"/>
                <w:tag w:val="goog_rdk_1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1C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öğrenci geri bildirimleri (her yarıyıl ya da her akademik yıl sonunda) alınmaktadır.</w:t>
            </w:r>
          </w:p>
        </w:tc>
      </w:tr>
      <w:tr>
        <w:trPr>
          <w:cantSplit w:val="0"/>
          <w:trHeight w:val="470" w:hRule="atLeast"/>
          <w:tblHeader w:val="0"/>
        </w:trPr>
        <w:tc>
          <w:tcPr>
            <w:vAlign w:val="center"/>
          </w:tcPr>
          <w:p w:rsidR="00000000" w:rsidDel="00000000" w:rsidP="00000000" w:rsidRDefault="00000000" w:rsidRPr="00000000" w14:paraId="000001C7">
            <w:pPr>
              <w:spacing w:line="288" w:lineRule="auto"/>
              <w:jc w:val="both"/>
              <w:rPr>
                <w:rFonts w:ascii="Times New Roman" w:cs="Times New Roman" w:eastAsia="Times New Roman" w:hAnsi="Times New Roman"/>
                <w:b w:val="1"/>
                <w:bCs w:val="1"/>
                <w:sz w:val="20"/>
                <w:szCs w:val="20"/>
              </w:rPr>
            </w:pPr>
            <w:sdt>
              <w:sdtPr>
                <w:id w:val="1101616921"/>
                <w:tag w:val="goog_rdk_1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1C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programlarda öğrenci geri bildirimlerinin alınmasına ilişkin uygulamalar izlenmekte ve öğrenci katılımına dayalı biçimde iyileştirilmektedir. Geri bildirim sonuçları karar alma süreçlerine yansıtılmaktadır.</w:t>
            </w:r>
          </w:p>
        </w:tc>
      </w:tr>
      <w:tr>
        <w:trPr>
          <w:cantSplit w:val="0"/>
          <w:trHeight w:val="265" w:hRule="atLeast"/>
          <w:tblHeader w:val="0"/>
        </w:trPr>
        <w:tc>
          <w:tcPr>
            <w:vAlign w:val="center"/>
          </w:tcPr>
          <w:p w:rsidR="00000000" w:rsidDel="00000000" w:rsidP="00000000" w:rsidRDefault="00000000" w:rsidRPr="00000000" w14:paraId="000001CA">
            <w:pPr>
              <w:spacing w:line="288" w:lineRule="auto"/>
              <w:jc w:val="both"/>
              <w:rPr>
                <w:rFonts w:ascii="Times New Roman" w:cs="Times New Roman" w:eastAsia="Times New Roman" w:hAnsi="Times New Roman"/>
                <w:b w:val="1"/>
                <w:bCs w:val="1"/>
                <w:sz w:val="20"/>
                <w:szCs w:val="20"/>
              </w:rPr>
            </w:pPr>
            <w:sdt>
              <w:sdtPr>
                <w:id w:val="-1607752287"/>
                <w:tag w:val="goog_rdk_1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C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1C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CD">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CE">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rtl w:val="0"/>
        </w:rPr>
        <w:t xml:space="preserve">K</w:t>
      </w:r>
      <w:r w:rsidDel="00000000" w:rsidR="00000000" w:rsidRPr="00000000">
        <w:rPr>
          <w:rFonts w:ascii="Times New Roman" w:cs="Times New Roman" w:eastAsia="Times New Roman" w:hAnsi="Times New Roman"/>
          <w:b w:val="1"/>
          <w:bCs w:val="1"/>
          <w:highlight w:val="white"/>
          <w:rtl w:val="0"/>
        </w:rPr>
        <w:t xml:space="preserve">anıtlar</w:t>
      </w:r>
    </w:p>
    <w:p w:rsidR="00000000" w:rsidDel="00000000" w:rsidP="00000000" w:rsidRDefault="00000000" w:rsidRPr="00000000" w14:paraId="000001CF">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1D0">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A.4.2.1. 06</w:t>
      </w:r>
      <w:r w:rsidDel="00000000" w:rsidR="00000000" w:rsidRPr="00000000">
        <w:rPr>
          <w:rFonts w:ascii="Times New Roman" w:cs="Times New Roman" w:eastAsia="Times New Roman" w:hAnsi="Times New Roman"/>
          <w:sz w:val="20"/>
          <w:szCs w:val="20"/>
          <w:highlight w:val="white"/>
          <w:rtl w:val="0"/>
        </w:rPr>
        <w:t xml:space="preserve">.03.2025 Tarihli 2025-3 Sayılı Bölüm Kurulu Kararı</w:t>
      </w:r>
      <w:r w:rsidDel="00000000" w:rsidR="00000000" w:rsidRPr="00000000">
        <w:rPr>
          <w:rtl w:val="0"/>
        </w:rPr>
      </w:r>
    </w:p>
    <w:p w:rsidR="00000000" w:rsidDel="00000000" w:rsidP="00000000" w:rsidRDefault="00000000" w:rsidRPr="00000000" w14:paraId="000001D1">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A.4.2.2. 22.09.2025 Tarihli 2025-13 Sayılı Bölüm Kurulu Kararı</w:t>
      </w:r>
    </w:p>
    <w:p w:rsidR="00000000" w:rsidDel="00000000" w:rsidP="00000000" w:rsidRDefault="00000000" w:rsidRPr="00000000" w14:paraId="000001D2">
      <w:pPr>
        <w:widowControl w:val="0"/>
        <w:numPr>
          <w:ilvl w:val="0"/>
          <w:numId w:val="13"/>
        </w:numPr>
        <w:tabs>
          <w:tab w:val="left" w:leader="none" w:pos="142"/>
        </w:tabs>
        <w:spacing w:after="0" w:line="288" w:lineRule="auto"/>
        <w:ind w:left="720" w:hanging="360"/>
        <w:jc w:val="both"/>
        <w:rPr>
          <w:sz w:val="20"/>
          <w:szCs w:val="20"/>
          <w:highlight w:val="white"/>
        </w:rPr>
      </w:pPr>
      <w:r w:rsidDel="00000000" w:rsidR="00000000" w:rsidRPr="00000000">
        <w:rPr>
          <w:rFonts w:ascii="Times New Roman" w:cs="Times New Roman" w:eastAsia="Times New Roman" w:hAnsi="Times New Roman"/>
          <w:sz w:val="20"/>
          <w:szCs w:val="20"/>
          <w:rtl w:val="0"/>
        </w:rPr>
        <w:t xml:space="preserve">A.4.2.3 06.03.2025 Tarihli 2025-3 Sayılı Bölüm Kurul Kararı)</w:t>
      </w:r>
      <w:r w:rsidDel="00000000" w:rsidR="00000000" w:rsidRPr="00000000">
        <w:rPr>
          <w:rtl w:val="0"/>
        </w:rPr>
      </w:r>
    </w:p>
    <w:p w:rsidR="00000000" w:rsidDel="00000000" w:rsidP="00000000" w:rsidRDefault="00000000" w:rsidRPr="00000000" w14:paraId="000001D3">
      <w:pPr>
        <w:numPr>
          <w:ilvl w:val="0"/>
          <w:numId w:val="13"/>
        </w:numPr>
        <w:spacing w:after="0" w:line="288" w:lineRule="auto"/>
        <w:ind w:left="720" w:hanging="360"/>
        <w:jc w:val="both"/>
        <w:rPr>
          <w:sz w:val="20"/>
          <w:szCs w:val="20"/>
          <w:highlight w:val="white"/>
        </w:rPr>
      </w:pPr>
      <w:r w:rsidDel="00000000" w:rsidR="00000000" w:rsidRPr="00000000">
        <w:rPr>
          <w:rFonts w:ascii="Times New Roman" w:cs="Times New Roman" w:eastAsia="Times New Roman" w:hAnsi="Times New Roman"/>
          <w:sz w:val="20"/>
          <w:szCs w:val="20"/>
          <w:rtl w:val="0"/>
        </w:rPr>
        <w:t xml:space="preserve">A.1.1.1. 25.03.2025 Tarihli 2025-4 Sayılı Bölüm Kurul Kararı</w:t>
      </w:r>
      <w:r w:rsidDel="00000000" w:rsidR="00000000" w:rsidRPr="00000000">
        <w:rPr>
          <w:rtl w:val="0"/>
        </w:rPr>
      </w:r>
    </w:p>
    <w:p w:rsidR="00000000" w:rsidDel="00000000" w:rsidP="00000000" w:rsidRDefault="00000000" w:rsidRPr="00000000" w14:paraId="000001D4">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D5">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Üniversite tarafından yapılan anketler haricinde birimin kendi yürüttüğü, yaptığı anketler ve çalışmalar eklenecektir.</w:t>
      </w:r>
      <w:r w:rsidDel="00000000" w:rsidR="00000000" w:rsidRPr="00000000">
        <w:rPr>
          <w:rtl w:val="0"/>
        </w:rPr>
      </w:r>
    </w:p>
    <w:p w:rsidR="00000000" w:rsidDel="00000000" w:rsidP="00000000" w:rsidRDefault="00000000" w:rsidRPr="00000000" w14:paraId="000001D6">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7">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A.4.3. Mezun ilişkileri yönetimi </w:t>
      </w:r>
      <w:r w:rsidDel="00000000" w:rsidR="00000000" w:rsidRPr="00000000">
        <w:rPr>
          <w:rtl w:val="0"/>
        </w:rPr>
      </w:r>
    </w:p>
    <w:p w:rsidR="00000000" w:rsidDel="00000000" w:rsidP="00000000" w:rsidRDefault="00000000" w:rsidRPr="00000000" w14:paraId="000001D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D9">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öğrencilerin lisans eğitimlerinde kariyer planlaması konusunda yönlendirici faaliyetlerde bulunmaktadır. Bu faaliyetler genellikle ilgili meslek grupları için kariyer ve mesleki yeterlilikleri kapsayan etkinlikler şeklinde yürütülmektedir. </w:t>
      </w:r>
    </w:p>
    <w:p w:rsidR="00000000" w:rsidDel="00000000" w:rsidP="00000000" w:rsidRDefault="00000000" w:rsidRPr="00000000" w14:paraId="000001D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bölümünden  mezun olan öğrencilerin, </w:t>
      </w:r>
      <w:hyperlink r:id="rId30">
        <w:r w:rsidDel="00000000" w:rsidR="00000000" w:rsidRPr="00000000">
          <w:rPr>
            <w:rFonts w:ascii="Times New Roman" w:cs="Times New Roman" w:eastAsia="Times New Roman" w:hAnsi="Times New Roman"/>
            <w:color w:val="1155cc"/>
            <w:sz w:val="20"/>
            <w:szCs w:val="20"/>
            <w:u w:val="single"/>
            <w:rtl w:val="0"/>
          </w:rPr>
          <w:t xml:space="preserve">Mezun Takip Sistemi (METSİS)</w:t>
        </w:r>
      </w:hyperlink>
      <w:r w:rsidDel="00000000" w:rsidR="00000000" w:rsidRPr="00000000">
        <w:rPr>
          <w:rFonts w:ascii="Times New Roman" w:cs="Times New Roman" w:eastAsia="Times New Roman" w:hAnsi="Times New Roman"/>
          <w:sz w:val="20"/>
          <w:szCs w:val="20"/>
          <w:rtl w:val="0"/>
        </w:rPr>
        <w:t xml:space="preserve">’ne üye olmaları teşvik edilmektedir. 2024 yılında </w:t>
      </w:r>
      <w:hyperlink r:id="rId31">
        <w:r w:rsidDel="00000000" w:rsidR="00000000" w:rsidRPr="00000000">
          <w:rPr>
            <w:rFonts w:ascii="Times New Roman" w:cs="Times New Roman" w:eastAsia="Times New Roman" w:hAnsi="Times New Roman"/>
            <w:color w:val="1155cc"/>
            <w:sz w:val="20"/>
            <w:szCs w:val="20"/>
            <w:u w:val="single"/>
            <w:rtl w:val="0"/>
          </w:rPr>
          <w:t xml:space="preserve">Sağlık Bilimleri Fakültesi Kariyer Planlama ve Mezun İletişim Komisyonu</w:t>
        </w:r>
      </w:hyperlink>
      <w:r w:rsidDel="00000000" w:rsidR="00000000" w:rsidRPr="00000000">
        <w:rPr>
          <w:rFonts w:ascii="Times New Roman" w:cs="Times New Roman" w:eastAsia="Times New Roman" w:hAnsi="Times New Roman"/>
          <w:sz w:val="20"/>
          <w:szCs w:val="20"/>
          <w:rtl w:val="0"/>
        </w:rPr>
        <w:t xml:space="preserve"> kurulmuştur. 2025 yılı itibariyle söz konusu komisyonda Sağlık Yönetimi Bölümünden Dr. Öğr. Üyesi Bumin Çağatay AKSU ve Arş. Gör. Semanur OKTAY ALKAN görevlendirilmiştir. </w:t>
      </w:r>
    </w:p>
    <w:p w:rsidR="00000000" w:rsidDel="00000000" w:rsidP="00000000" w:rsidRDefault="00000000" w:rsidRPr="00000000" w14:paraId="000001D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Bununla birlikte 2025 yılında Sağlık Yönetimi Bölümünden mezun 13 öğrenciyle iletişime geçilmiş ve mezuniyet sonrası durumları hakkında mezunların takibi sağlanmıştır (A.4.3.1. SBF Mezun Takip Sistemi 2025 Dosyası).</w:t>
      </w:r>
    </w:p>
    <w:p w:rsidR="00000000" w:rsidDel="00000000" w:rsidP="00000000" w:rsidRDefault="00000000" w:rsidRPr="00000000" w14:paraId="000001D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 içerisinde üniversite tarafından kapsamlı bir mezunlar buluşması etkinliği düzenlenmiş; mezun-üniversite bağının güçlendirilmesi ve mezun ağının (network) sürdürülmesi hedeflenmiştir. Sağlık Yönetimi Bölümü öğretim elemanları tarafından etkinlik duyurusu mezun ve öğrencilerle paylaşılarak katılım teşvik edilmiştir (A.4.3.2. 2025 Mezunlar Buluşması İletişim Listesi).</w:t>
      </w:r>
    </w:p>
    <w:p w:rsidR="00000000" w:rsidDel="00000000" w:rsidP="00000000" w:rsidRDefault="00000000" w:rsidRPr="00000000" w14:paraId="000001DD">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E">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2"/>
        <w:tblW w:w="102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2"/>
        <w:gridCol w:w="9484"/>
        <w:tblGridChange w:id="0">
          <w:tblGrid>
            <w:gridCol w:w="419"/>
            <w:gridCol w:w="312"/>
            <w:gridCol w:w="9484"/>
          </w:tblGrid>
        </w:tblGridChange>
      </w:tblGrid>
      <w:tr>
        <w:trPr>
          <w:cantSplit w:val="0"/>
          <w:trHeight w:val="266" w:hRule="atLeast"/>
          <w:tblHeader w:val="0"/>
        </w:trPr>
        <w:tc>
          <w:tcPr>
            <w:vAlign w:val="center"/>
          </w:tcPr>
          <w:p w:rsidR="00000000" w:rsidDel="00000000" w:rsidP="00000000" w:rsidRDefault="00000000" w:rsidRPr="00000000" w14:paraId="000001DF">
            <w:pPr>
              <w:spacing w:line="288" w:lineRule="auto"/>
              <w:jc w:val="both"/>
              <w:rPr>
                <w:rFonts w:ascii="Times New Roman" w:cs="Times New Roman" w:eastAsia="Times New Roman" w:hAnsi="Times New Roman"/>
                <w:b w:val="1"/>
                <w:bCs w:val="1"/>
                <w:sz w:val="18"/>
                <w:szCs w:val="18"/>
              </w:rPr>
            </w:pPr>
            <w:sdt>
              <w:sdtPr>
                <w:id w:val="-634127293"/>
                <w:tag w:val="goog_rdk_16"/>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E0">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1</w:t>
            </w:r>
          </w:p>
        </w:tc>
        <w:tc>
          <w:tcPr>
            <w:vAlign w:val="center"/>
          </w:tcPr>
          <w:p w:rsidR="00000000" w:rsidDel="00000000" w:rsidP="00000000" w:rsidRDefault="00000000" w:rsidRPr="00000000" w14:paraId="000001E1">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Akademik birimde mezun izleme sistemi bulunmamaktadır.</w:t>
            </w:r>
          </w:p>
        </w:tc>
      </w:tr>
      <w:tr>
        <w:trPr>
          <w:cantSplit w:val="0"/>
          <w:trHeight w:val="456" w:hRule="atLeast"/>
          <w:tblHeader w:val="0"/>
        </w:trPr>
        <w:tc>
          <w:tcPr>
            <w:vAlign w:val="center"/>
          </w:tcPr>
          <w:p w:rsidR="00000000" w:rsidDel="00000000" w:rsidP="00000000" w:rsidRDefault="00000000" w:rsidRPr="00000000" w14:paraId="000001E2">
            <w:pPr>
              <w:spacing w:line="288" w:lineRule="auto"/>
              <w:jc w:val="both"/>
              <w:rPr>
                <w:rFonts w:ascii="Times New Roman" w:cs="Times New Roman" w:eastAsia="Times New Roman" w:hAnsi="Times New Roman"/>
                <w:b w:val="1"/>
                <w:bCs w:val="1"/>
                <w:sz w:val="18"/>
                <w:szCs w:val="18"/>
              </w:rPr>
            </w:pPr>
            <w:sdt>
              <w:sdtPr>
                <w:id w:val="-212426798"/>
                <w:tag w:val="goog_rdk_17"/>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E3">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2</w:t>
            </w:r>
          </w:p>
        </w:tc>
        <w:tc>
          <w:tcPr>
            <w:vAlign w:val="center"/>
          </w:tcPr>
          <w:p w:rsidR="00000000" w:rsidDel="00000000" w:rsidP="00000000" w:rsidRDefault="00000000" w:rsidRPr="00000000" w14:paraId="000001E4">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Programların amaç ve hedeflerine ulaşılıp ulaşılmadığının irdelenmesi amacıyla bir mezun izleme sistemine ilişkin planlama bulunmaktadır.</w:t>
            </w:r>
          </w:p>
        </w:tc>
      </w:tr>
      <w:tr>
        <w:trPr>
          <w:cantSplit w:val="0"/>
          <w:trHeight w:val="266" w:hRule="atLeast"/>
          <w:tblHeader w:val="0"/>
        </w:trPr>
        <w:tc>
          <w:tcPr>
            <w:vAlign w:val="center"/>
          </w:tcPr>
          <w:p w:rsidR="00000000" w:rsidDel="00000000" w:rsidP="00000000" w:rsidRDefault="00000000" w:rsidRPr="00000000" w14:paraId="000001E5">
            <w:pPr>
              <w:spacing w:line="288" w:lineRule="auto"/>
              <w:jc w:val="both"/>
              <w:rPr>
                <w:rFonts w:ascii="Times New Roman" w:cs="Times New Roman" w:eastAsia="Times New Roman" w:hAnsi="Times New Roman"/>
                <w:b w:val="1"/>
                <w:bCs w:val="1"/>
                <w:sz w:val="18"/>
                <w:szCs w:val="18"/>
              </w:rPr>
            </w:pPr>
            <w:sdt>
              <w:sdtPr>
                <w:id w:val="-1312273840"/>
                <w:tag w:val="goog_rdk_18"/>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E6">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3</w:t>
            </w:r>
          </w:p>
        </w:tc>
        <w:tc>
          <w:tcPr>
            <w:vAlign w:val="center"/>
          </w:tcPr>
          <w:p w:rsidR="00000000" w:rsidDel="00000000" w:rsidP="00000000" w:rsidRDefault="00000000" w:rsidRPr="00000000" w14:paraId="000001E7">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Akademik birimdeki programların genelinde mezun izleme sistemi uygulamaları vardır.</w:t>
            </w:r>
          </w:p>
        </w:tc>
      </w:tr>
      <w:tr>
        <w:trPr>
          <w:cantSplit w:val="0"/>
          <w:trHeight w:val="266" w:hRule="atLeast"/>
          <w:tblHeader w:val="0"/>
        </w:trPr>
        <w:tc>
          <w:tcPr>
            <w:vAlign w:val="center"/>
          </w:tcPr>
          <w:p w:rsidR="00000000" w:rsidDel="00000000" w:rsidP="00000000" w:rsidRDefault="00000000" w:rsidRPr="00000000" w14:paraId="000001E8">
            <w:pPr>
              <w:spacing w:line="288" w:lineRule="auto"/>
              <w:jc w:val="both"/>
              <w:rPr>
                <w:rFonts w:ascii="Times New Roman" w:cs="Times New Roman" w:eastAsia="Times New Roman" w:hAnsi="Times New Roman"/>
                <w:b w:val="1"/>
                <w:bCs w:val="1"/>
                <w:sz w:val="18"/>
                <w:szCs w:val="18"/>
              </w:rPr>
            </w:pPr>
            <w:sdt>
              <w:sdtPr>
                <w:id w:val="2090718106"/>
                <w:tag w:val="goog_rdk_19"/>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E9">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4</w:t>
            </w:r>
          </w:p>
        </w:tc>
        <w:tc>
          <w:tcPr>
            <w:vAlign w:val="center"/>
          </w:tcPr>
          <w:p w:rsidR="00000000" w:rsidDel="00000000" w:rsidP="00000000" w:rsidRDefault="00000000" w:rsidRPr="00000000" w14:paraId="000001EA">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Mezun izleme sistemi uygulamaları izlenmekte ve ihtiyaçlar doğrultusunda programlarda güncellemeler yapılmaktadır.</w:t>
            </w:r>
          </w:p>
        </w:tc>
      </w:tr>
      <w:tr>
        <w:trPr>
          <w:cantSplit w:val="0"/>
          <w:trHeight w:val="255" w:hRule="atLeast"/>
          <w:tblHeader w:val="0"/>
        </w:trPr>
        <w:tc>
          <w:tcPr>
            <w:vAlign w:val="center"/>
          </w:tcPr>
          <w:p w:rsidR="00000000" w:rsidDel="00000000" w:rsidP="00000000" w:rsidRDefault="00000000" w:rsidRPr="00000000" w14:paraId="000001EB">
            <w:pPr>
              <w:spacing w:line="288" w:lineRule="auto"/>
              <w:jc w:val="both"/>
              <w:rPr>
                <w:rFonts w:ascii="Times New Roman" w:cs="Times New Roman" w:eastAsia="Times New Roman" w:hAnsi="Times New Roman"/>
                <w:b w:val="1"/>
                <w:bCs w:val="1"/>
                <w:sz w:val="18"/>
                <w:szCs w:val="18"/>
              </w:rPr>
            </w:pPr>
            <w:sdt>
              <w:sdtPr>
                <w:id w:val="819119948"/>
                <w:tag w:val="goog_rdk_20"/>
              </w:sdtPr>
              <w:sdtContent>
                <w:r w:rsidDel="00000000" w:rsidR="00000000" w:rsidRPr="00000000">
                  <w:rPr>
                    <w:rFonts w:ascii="Arial Unicode MS" w:cs="Arial Unicode MS" w:eastAsia="Arial Unicode MS" w:hAnsi="Arial Unicode MS"/>
                    <w:b w:val="1"/>
                    <w:bCs w:val="1"/>
                    <w:sz w:val="18"/>
                    <w:szCs w:val="18"/>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EC">
            <w:pPr>
              <w:spacing w:line="288"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5</w:t>
            </w:r>
          </w:p>
        </w:tc>
        <w:tc>
          <w:tcPr>
            <w:vAlign w:val="center"/>
          </w:tcPr>
          <w:p w:rsidR="00000000" w:rsidDel="00000000" w:rsidP="00000000" w:rsidRDefault="00000000" w:rsidRPr="00000000" w14:paraId="000001ED">
            <w:pPr>
              <w:spacing w:line="288"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İçselleştirilmiş, sistematik, sürdürülebilir ve örnek gösterilebilir uygulamalar bulunmaktadır.</w:t>
            </w:r>
          </w:p>
        </w:tc>
      </w:tr>
    </w:tbl>
    <w:p w:rsidR="00000000" w:rsidDel="00000000" w:rsidP="00000000" w:rsidRDefault="00000000" w:rsidRPr="00000000" w14:paraId="000001EE">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EF">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1F0">
      <w:pPr>
        <w:widowControl w:val="0"/>
        <w:tabs>
          <w:tab w:val="left" w:leader="none" w:pos="142"/>
        </w:tabs>
        <w:spacing w:after="0" w:line="288" w:lineRule="auto"/>
        <w:jc w:val="both"/>
        <w:rPr>
          <w:sz w:val="20"/>
          <w:szCs w:val="20"/>
          <w:highlight w:val="white"/>
        </w:rPr>
      </w:pPr>
      <w:r w:rsidDel="00000000" w:rsidR="00000000" w:rsidRPr="00000000">
        <w:rPr>
          <w:rtl w:val="0"/>
        </w:rPr>
      </w:r>
    </w:p>
    <w:p w:rsidR="00000000" w:rsidDel="00000000" w:rsidP="00000000" w:rsidRDefault="00000000" w:rsidRPr="00000000" w14:paraId="000001F1">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A.4.3.1. SBF Mezun Takip Sistemi 2025 Dosyası</w:t>
      </w:r>
      <w:r w:rsidDel="00000000" w:rsidR="00000000" w:rsidRPr="00000000">
        <w:rPr>
          <w:rtl w:val="0"/>
        </w:rPr>
      </w:r>
    </w:p>
    <w:p w:rsidR="00000000" w:rsidDel="00000000" w:rsidP="00000000" w:rsidRDefault="00000000" w:rsidRPr="00000000" w14:paraId="000001F2">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A.4.3.2. 2025 Mezunlar Buluşması İletişim Listesi</w:t>
      </w:r>
      <w:r w:rsidDel="00000000" w:rsidR="00000000" w:rsidRPr="00000000">
        <w:rPr>
          <w:rtl w:val="0"/>
        </w:rPr>
      </w:r>
    </w:p>
    <w:p w:rsidR="00000000" w:rsidDel="00000000" w:rsidP="00000000" w:rsidRDefault="00000000" w:rsidRPr="00000000" w14:paraId="000001F3">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4">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A.5. Uluslararasılaşma </w:t>
      </w:r>
      <w:r w:rsidDel="00000000" w:rsidR="00000000" w:rsidRPr="00000000">
        <w:rPr>
          <w:rtl w:val="0"/>
        </w:rPr>
      </w:r>
    </w:p>
    <w:p w:rsidR="00000000" w:rsidDel="00000000" w:rsidP="00000000" w:rsidRDefault="00000000" w:rsidRPr="00000000" w14:paraId="000001F5">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6">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A.5.1. Uluslararasılaşma süreçlerinin yönetimi </w:t>
      </w:r>
      <w:r w:rsidDel="00000000" w:rsidR="00000000" w:rsidRPr="00000000">
        <w:rPr>
          <w:rtl w:val="0"/>
        </w:rPr>
      </w:r>
    </w:p>
    <w:p w:rsidR="00000000" w:rsidDel="00000000" w:rsidP="00000000" w:rsidRDefault="00000000" w:rsidRPr="00000000" w14:paraId="000001F7">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1F8">
      <w:pPr>
        <w:spacing w:after="0" w:line="288"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highlight w:val="white"/>
          <w:rtl w:val="0"/>
        </w:rPr>
        <w:t xml:space="preserve">İstanbul Gelişim Üniversitesi Erasmus Programı kapsamında, öğrenciler Avrupa üniversitelerinde burslu olarak öğrenim görebilmekte ve Avrupa’nın çeşitli bölgelerinden gelecek öğrenci ve öğretim görevlileri de değişim programı kapsamında İstanbul Gelişim Üniversitesinde yer almaktadır. Sağlık Yönetimi Bölümü Erasmus Koordinatörlüğünü Dr. Öğr. Üyesi Bumin Çağatay AKSU yürütmektedir (A.5.1.1. 20.10.2025 Tarih 2025-17 Sayılı Bölüm Kurulu</w:t>
      </w:r>
      <w:r w:rsidDel="00000000" w:rsidR="00000000" w:rsidRPr="00000000">
        <w:rPr>
          <w:rFonts w:ascii="Times New Roman" w:cs="Times New Roman" w:eastAsia="Times New Roman" w:hAnsi="Times New Roman"/>
          <w:highlight w:val="white"/>
          <w:rtl w:val="0"/>
        </w:rPr>
        <w:t xml:space="preserve"> Kararı). </w:t>
      </w:r>
      <w:r w:rsidDel="00000000" w:rsidR="00000000" w:rsidRPr="00000000">
        <w:rPr>
          <w:rtl w:val="0"/>
        </w:rPr>
      </w:r>
    </w:p>
    <w:p w:rsidR="00000000" w:rsidDel="00000000" w:rsidP="00000000" w:rsidRDefault="00000000" w:rsidRPr="00000000" w14:paraId="000001F9">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FA">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3"/>
        <w:tblW w:w="10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92"/>
        <w:tblGridChange w:id="0">
          <w:tblGrid>
            <w:gridCol w:w="419"/>
            <w:gridCol w:w="317"/>
            <w:gridCol w:w="9492"/>
          </w:tblGrid>
        </w:tblGridChange>
      </w:tblGrid>
      <w:tr>
        <w:trPr>
          <w:cantSplit w:val="0"/>
          <w:trHeight w:val="298" w:hRule="atLeast"/>
          <w:tblHeader w:val="0"/>
        </w:trPr>
        <w:tc>
          <w:tcPr>
            <w:vAlign w:val="center"/>
          </w:tcPr>
          <w:p w:rsidR="00000000" w:rsidDel="00000000" w:rsidP="00000000" w:rsidRDefault="00000000" w:rsidRPr="00000000" w14:paraId="000001FB">
            <w:pPr>
              <w:spacing w:line="288" w:lineRule="auto"/>
              <w:jc w:val="both"/>
              <w:rPr>
                <w:rFonts w:ascii="Times New Roman" w:cs="Times New Roman" w:eastAsia="Times New Roman" w:hAnsi="Times New Roman"/>
                <w:b w:val="1"/>
                <w:bCs w:val="1"/>
                <w:sz w:val="20"/>
                <w:szCs w:val="20"/>
              </w:rPr>
            </w:pPr>
            <w:sdt>
              <w:sdtPr>
                <w:id w:val="815728706"/>
                <w:tag w:val="goog_rdk_2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1F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uluslararasılaşma süreçlerine ilişkin yönetsel ve organizasyonel yapılanması bulunmamaktadır.</w:t>
            </w:r>
          </w:p>
        </w:tc>
      </w:tr>
      <w:tr>
        <w:trPr>
          <w:cantSplit w:val="0"/>
          <w:trHeight w:val="309" w:hRule="atLeast"/>
          <w:tblHeader w:val="0"/>
        </w:trPr>
        <w:tc>
          <w:tcPr>
            <w:vAlign w:val="center"/>
          </w:tcPr>
          <w:p w:rsidR="00000000" w:rsidDel="00000000" w:rsidP="00000000" w:rsidRDefault="00000000" w:rsidRPr="00000000" w14:paraId="000001FE">
            <w:pPr>
              <w:spacing w:line="288" w:lineRule="auto"/>
              <w:jc w:val="both"/>
              <w:rPr>
                <w:rFonts w:ascii="Times New Roman" w:cs="Times New Roman" w:eastAsia="Times New Roman" w:hAnsi="Times New Roman"/>
                <w:b w:val="1"/>
                <w:bCs w:val="1"/>
                <w:sz w:val="20"/>
                <w:szCs w:val="20"/>
              </w:rPr>
            </w:pPr>
            <w:sdt>
              <w:sdtPr>
                <w:id w:val="1611176239"/>
                <w:tag w:val="goog_rdk_2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1F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0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uluslararasılaşma süreçlerinin yönetim ve organizasyonel yapısına ilişkin planlamalar bulunmaktadır.</w:t>
            </w:r>
          </w:p>
        </w:tc>
      </w:tr>
      <w:tr>
        <w:trPr>
          <w:cantSplit w:val="0"/>
          <w:trHeight w:val="527" w:hRule="atLeast"/>
          <w:tblHeader w:val="0"/>
        </w:trPr>
        <w:tc>
          <w:tcPr>
            <w:vAlign w:val="center"/>
          </w:tcPr>
          <w:p w:rsidR="00000000" w:rsidDel="00000000" w:rsidP="00000000" w:rsidRDefault="00000000" w:rsidRPr="00000000" w14:paraId="00000201">
            <w:pPr>
              <w:spacing w:line="288" w:lineRule="auto"/>
              <w:jc w:val="both"/>
              <w:rPr>
                <w:rFonts w:ascii="Times New Roman" w:cs="Times New Roman" w:eastAsia="Times New Roman" w:hAnsi="Times New Roman"/>
                <w:b w:val="1"/>
                <w:bCs w:val="1"/>
                <w:sz w:val="20"/>
                <w:szCs w:val="20"/>
              </w:rPr>
            </w:pPr>
            <w:sdt>
              <w:sdtPr>
                <w:id w:val="2081310069"/>
                <w:tag w:val="goog_rdk_2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0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0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süreçlerinin yönetimine ilişkin organizasyonel yapılanma tamamlanmış olup; şeffaf, kapsayıcı ve katılımcı biçimde işlemektedir.</w:t>
            </w:r>
          </w:p>
        </w:tc>
      </w:tr>
      <w:tr>
        <w:trPr>
          <w:cantSplit w:val="0"/>
          <w:trHeight w:val="298" w:hRule="atLeast"/>
          <w:tblHeader w:val="0"/>
        </w:trPr>
        <w:tc>
          <w:tcPr>
            <w:vAlign w:val="center"/>
          </w:tcPr>
          <w:p w:rsidR="00000000" w:rsidDel="00000000" w:rsidP="00000000" w:rsidRDefault="00000000" w:rsidRPr="00000000" w14:paraId="00000204">
            <w:pPr>
              <w:spacing w:line="288" w:lineRule="auto"/>
              <w:jc w:val="both"/>
              <w:rPr>
                <w:rFonts w:ascii="Times New Roman" w:cs="Times New Roman" w:eastAsia="Times New Roman" w:hAnsi="Times New Roman"/>
                <w:b w:val="1"/>
                <w:bCs w:val="1"/>
                <w:sz w:val="20"/>
                <w:szCs w:val="20"/>
              </w:rPr>
            </w:pPr>
            <w:sdt>
              <w:sdtPr>
                <w:id w:val="-443243995"/>
                <w:tag w:val="goog_rdk_2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0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0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Uluslararasılaşma süreçlerinin yönetsel ve organizasyonel yapılanması izlenmekte ve iyileştirilmektedir.</w:t>
            </w:r>
          </w:p>
        </w:tc>
      </w:tr>
      <w:tr>
        <w:trPr>
          <w:cantSplit w:val="0"/>
          <w:trHeight w:val="298" w:hRule="atLeast"/>
          <w:tblHeader w:val="0"/>
        </w:trPr>
        <w:tc>
          <w:tcPr>
            <w:vAlign w:val="center"/>
          </w:tcPr>
          <w:p w:rsidR="00000000" w:rsidDel="00000000" w:rsidP="00000000" w:rsidRDefault="00000000" w:rsidRPr="00000000" w14:paraId="00000207">
            <w:pPr>
              <w:spacing w:line="288" w:lineRule="auto"/>
              <w:jc w:val="both"/>
              <w:rPr>
                <w:rFonts w:ascii="Times New Roman" w:cs="Times New Roman" w:eastAsia="Times New Roman" w:hAnsi="Times New Roman"/>
                <w:b w:val="1"/>
                <w:bCs w:val="1"/>
                <w:sz w:val="20"/>
                <w:szCs w:val="20"/>
              </w:rPr>
            </w:pPr>
            <w:sdt>
              <w:sdtPr>
                <w:id w:val="132506370"/>
                <w:tag w:val="goog_rdk_2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0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0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0A">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0B">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0C">
      <w:pPr>
        <w:numPr>
          <w:ilvl w:val="0"/>
          <w:numId w:val="1"/>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A.5.1.1. 20.10.2025 Tarih 2025-17 Sayılı Bölüm Kurulu</w:t>
      </w:r>
      <w:r w:rsidDel="00000000" w:rsidR="00000000" w:rsidRPr="00000000">
        <w:rPr>
          <w:rFonts w:ascii="Times New Roman" w:cs="Times New Roman" w:eastAsia="Times New Roman" w:hAnsi="Times New Roman"/>
          <w:highlight w:val="white"/>
          <w:rtl w:val="0"/>
        </w:rPr>
        <w:t xml:space="preserve"> Kararı</w:t>
      </w:r>
      <w:r w:rsidDel="00000000" w:rsidR="00000000" w:rsidRPr="00000000">
        <w:rPr>
          <w:rtl w:val="0"/>
        </w:rPr>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20E">
      <w:pPr>
        <w:widowControl w:val="0"/>
        <w:pBdr>
          <w:top w:color="000000" w:space="1" w:sz="4" w:val="single"/>
          <w:left w:color="000000" w:space="4" w:sz="4" w:val="single"/>
          <w:bottom w:color="000000" w:space="1" w:sz="4" w:val="single"/>
          <w:right w:color="000000" w:space="4" w:sz="4" w:val="single"/>
          <w:between w:space="0" w:sz="0" w:val="nil"/>
        </w:pBdr>
        <w:shd w:fill="fff2cc" w:val="clear"/>
        <w:tabs>
          <w:tab w:val="left" w:leader="none" w:pos="142"/>
        </w:tabs>
        <w:spacing w:after="0" w:line="288" w:lineRule="auto"/>
        <w:ind w:left="142" w:right="141"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w:t>
      </w:r>
      <w:r w:rsidDel="00000000" w:rsidR="00000000" w:rsidRPr="00000000">
        <w:rPr>
          <w:rFonts w:ascii="Times New Roman" w:cs="Times New Roman" w:eastAsia="Times New Roman" w:hAnsi="Times New Roman"/>
          <w:color w:val="000000"/>
          <w:sz w:val="20"/>
          <w:szCs w:val="20"/>
          <w:rtl w:val="0"/>
        </w:rPr>
        <w:t xml:space="preserve"> Uluslararası Ofis Müdürlüğü ve UDİOK Birimlerinin haricinde birimin kendi yaptığı çalışmalar yazılacaktır.</w:t>
      </w:r>
    </w:p>
    <w:p w:rsidR="00000000" w:rsidDel="00000000" w:rsidP="00000000" w:rsidRDefault="00000000" w:rsidRPr="00000000" w14:paraId="0000020F">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0">
      <w:pPr>
        <w:widowControl w:val="0"/>
        <w:tabs>
          <w:tab w:val="left" w:leader="none" w:pos="142"/>
        </w:tabs>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rtl w:val="0"/>
        </w:rPr>
        <w:t xml:space="preserve">A.5.2. Uluslararasılaşma performansı</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tl w:val="0"/>
        </w:rPr>
      </w:r>
    </w:p>
    <w:p w:rsidR="00000000" w:rsidDel="00000000" w:rsidP="00000000" w:rsidRDefault="00000000" w:rsidRPr="00000000" w14:paraId="0000021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yılında Sağlık Yönetimi bölümünde Erasmus + Öğrenci/Personel Hareketliliği kapsamında uluslararası herhangi bir hareketlilik gerçekleşmemiştir.  Bölümümüz öğretim üyeleri arasından Dr. Öğr. Üyesi Aslı KAYA Özbekistan Fergana Kamu Sağlığı Tıp Enstitüsü ve TİKA bünyesinde yapılan "Uluslararası 4. İbni Sina Tıp Ve Sağlık Bilimleri Kongresi"nde kongresine katılım göstermişlerdir (A.5.2.1. Görevlendirme Yazısı).</w:t>
      </w:r>
    </w:p>
    <w:p w:rsidR="00000000" w:rsidDel="00000000" w:rsidP="00000000" w:rsidRDefault="00000000" w:rsidRPr="00000000" w14:paraId="00000212">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4"/>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1"/>
        <w:tblGridChange w:id="0">
          <w:tblGrid>
            <w:gridCol w:w="420"/>
            <w:gridCol w:w="316"/>
            <w:gridCol w:w="9481"/>
          </w:tblGrid>
        </w:tblGridChange>
      </w:tblGrid>
      <w:tr>
        <w:trPr>
          <w:cantSplit w:val="0"/>
          <w:trHeight w:val="286" w:hRule="atLeast"/>
          <w:tblHeader w:val="0"/>
        </w:trPr>
        <w:tc>
          <w:tcPr>
            <w:vAlign w:val="center"/>
          </w:tcPr>
          <w:p w:rsidR="00000000" w:rsidDel="00000000" w:rsidP="00000000" w:rsidRDefault="00000000" w:rsidRPr="00000000" w14:paraId="00000214">
            <w:pPr>
              <w:spacing w:line="288" w:lineRule="auto"/>
              <w:jc w:val="both"/>
              <w:rPr>
                <w:rFonts w:ascii="Times New Roman" w:cs="Times New Roman" w:eastAsia="Times New Roman" w:hAnsi="Times New Roman"/>
                <w:b w:val="1"/>
                <w:bCs w:val="1"/>
                <w:sz w:val="20"/>
                <w:szCs w:val="20"/>
              </w:rPr>
            </w:pPr>
            <w:sdt>
              <w:sdtPr>
                <w:id w:val="1661059244"/>
                <w:tag w:val="goog_rdk_2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1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1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faaliyeti bulunmamaktadır.</w:t>
            </w:r>
          </w:p>
        </w:tc>
      </w:tr>
      <w:tr>
        <w:trPr>
          <w:cantSplit w:val="0"/>
          <w:trHeight w:val="298" w:hRule="atLeast"/>
          <w:tblHeader w:val="0"/>
        </w:trPr>
        <w:tc>
          <w:tcPr>
            <w:vAlign w:val="center"/>
          </w:tcPr>
          <w:p w:rsidR="00000000" w:rsidDel="00000000" w:rsidP="00000000" w:rsidRDefault="00000000" w:rsidRPr="00000000" w14:paraId="00000217">
            <w:pPr>
              <w:spacing w:line="288" w:lineRule="auto"/>
              <w:jc w:val="both"/>
              <w:rPr>
                <w:rFonts w:ascii="Times New Roman" w:cs="Times New Roman" w:eastAsia="Times New Roman" w:hAnsi="Times New Roman"/>
                <w:b w:val="1"/>
                <w:bCs w:val="1"/>
                <w:sz w:val="20"/>
                <w:szCs w:val="20"/>
              </w:rPr>
            </w:pPr>
            <w:sdt>
              <w:sdtPr>
                <w:id w:val="-1502914558"/>
                <w:tag w:val="goog_rdk_2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1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1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politikasıyla uyumlu faaliyetlere yönelik planlamalar bulunmaktadır.</w:t>
            </w:r>
          </w:p>
        </w:tc>
      </w:tr>
      <w:tr>
        <w:trPr>
          <w:cantSplit w:val="0"/>
          <w:trHeight w:val="286" w:hRule="atLeast"/>
          <w:tblHeader w:val="0"/>
        </w:trPr>
        <w:tc>
          <w:tcPr>
            <w:vAlign w:val="center"/>
          </w:tcPr>
          <w:p w:rsidR="00000000" w:rsidDel="00000000" w:rsidP="00000000" w:rsidRDefault="00000000" w:rsidRPr="00000000" w14:paraId="0000021A">
            <w:pPr>
              <w:spacing w:line="288" w:lineRule="auto"/>
              <w:jc w:val="both"/>
              <w:rPr>
                <w:rFonts w:ascii="Times New Roman" w:cs="Times New Roman" w:eastAsia="Times New Roman" w:hAnsi="Times New Roman"/>
                <w:b w:val="1"/>
                <w:bCs w:val="1"/>
                <w:sz w:val="20"/>
                <w:szCs w:val="20"/>
              </w:rPr>
            </w:pPr>
            <w:sdt>
              <w:sdtPr>
                <w:id w:val="-1179913894"/>
                <w:tag w:val="goog_rdk_2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1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1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geneline yayılmış uluslararasılaşma faaliyetleri bulunmaktadır.</w:t>
            </w:r>
          </w:p>
        </w:tc>
      </w:tr>
      <w:tr>
        <w:trPr>
          <w:cantSplit w:val="0"/>
          <w:trHeight w:val="298" w:hRule="atLeast"/>
          <w:tblHeader w:val="0"/>
        </w:trPr>
        <w:tc>
          <w:tcPr>
            <w:vAlign w:val="center"/>
          </w:tcPr>
          <w:p w:rsidR="00000000" w:rsidDel="00000000" w:rsidP="00000000" w:rsidRDefault="00000000" w:rsidRPr="00000000" w14:paraId="0000021D">
            <w:pPr>
              <w:spacing w:line="288" w:lineRule="auto"/>
              <w:jc w:val="both"/>
              <w:rPr>
                <w:rFonts w:ascii="Times New Roman" w:cs="Times New Roman" w:eastAsia="Times New Roman" w:hAnsi="Times New Roman"/>
                <w:b w:val="1"/>
                <w:bCs w:val="1"/>
                <w:sz w:val="20"/>
                <w:szCs w:val="20"/>
              </w:rPr>
            </w:pPr>
            <w:sdt>
              <w:sdtPr>
                <w:id w:val="-1435360485"/>
                <w:tag w:val="goog_rdk_2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1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1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uluslararasılaşma faaliyetleri izlenmekte ve iyileştirilmektedir.</w:t>
            </w:r>
          </w:p>
        </w:tc>
      </w:tr>
      <w:tr>
        <w:trPr>
          <w:cantSplit w:val="0"/>
          <w:trHeight w:val="286" w:hRule="atLeast"/>
          <w:tblHeader w:val="0"/>
        </w:trPr>
        <w:tc>
          <w:tcPr>
            <w:vAlign w:val="center"/>
          </w:tcPr>
          <w:p w:rsidR="00000000" w:rsidDel="00000000" w:rsidP="00000000" w:rsidRDefault="00000000" w:rsidRPr="00000000" w14:paraId="00000220">
            <w:pPr>
              <w:spacing w:line="288" w:lineRule="auto"/>
              <w:jc w:val="both"/>
              <w:rPr>
                <w:rFonts w:ascii="Times New Roman" w:cs="Times New Roman" w:eastAsia="Times New Roman" w:hAnsi="Times New Roman"/>
                <w:b w:val="1"/>
                <w:bCs w:val="1"/>
                <w:sz w:val="20"/>
                <w:szCs w:val="20"/>
              </w:rPr>
            </w:pPr>
            <w:sdt>
              <w:sdtPr>
                <w:id w:val="-1478862144"/>
                <w:tag w:val="goog_rdk_3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2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2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23">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24">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25">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6">
      <w:pPr>
        <w:widowControl w:val="0"/>
        <w:numPr>
          <w:ilvl w:val="0"/>
          <w:numId w:val="18"/>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A.5.2.1. Görevlendirme Yazısı</w:t>
      </w:r>
    </w:p>
    <w:p w:rsidR="00000000" w:rsidDel="00000000" w:rsidP="00000000" w:rsidRDefault="00000000" w:rsidRPr="00000000" w14:paraId="0000022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A.5.2. Uluslararasılaşma performansı</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tl w:val="0"/>
        </w:rPr>
      </w:r>
    </w:p>
    <w:p w:rsidR="00000000" w:rsidDel="00000000" w:rsidP="00000000" w:rsidRDefault="00000000" w:rsidRPr="00000000" w14:paraId="00000229">
      <w:pPr>
        <w:widowControl w:val="0"/>
        <w:tabs>
          <w:tab w:val="left" w:leader="none" w:pos="142"/>
        </w:tabs>
        <w:spacing w:after="0" w:line="288"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A">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B. EĞİTİM ve ÖĞRETİM</w:t>
      </w:r>
    </w:p>
    <w:p w:rsidR="00000000" w:rsidDel="00000000" w:rsidP="00000000" w:rsidRDefault="00000000" w:rsidRPr="00000000" w14:paraId="0000022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B.1. Program Tasarımı, Değerlendirmesi ve Güncellenmesi </w:t>
      </w:r>
      <w:r w:rsidDel="00000000" w:rsidR="00000000" w:rsidRPr="00000000">
        <w:rPr>
          <w:rtl w:val="0"/>
        </w:rPr>
      </w:r>
    </w:p>
    <w:p w:rsidR="00000000" w:rsidDel="00000000" w:rsidP="00000000" w:rsidRDefault="00000000" w:rsidRPr="00000000" w14:paraId="0000022C">
      <w:pPr>
        <w:widowControl w:val="0"/>
        <w:tabs>
          <w:tab w:val="left" w:leader="none" w:pos="142"/>
        </w:tabs>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2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B.1.1. Programların tasarımı ve onayı</w:t>
      </w:r>
    </w:p>
    <w:p w:rsidR="00000000" w:rsidDel="00000000" w:rsidP="00000000" w:rsidRDefault="00000000" w:rsidRPr="00000000" w14:paraId="0000022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2F">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Programın tasarımında iç ve dış paydaşların görüşleri ve beklentileri dikkate alınarak ve </w:t>
      </w:r>
      <w:hyperlink r:id="rId32">
        <w:r w:rsidDel="00000000" w:rsidR="00000000" w:rsidRPr="00000000">
          <w:rPr>
            <w:rFonts w:ascii="Times New Roman" w:cs="Times New Roman" w:eastAsia="Times New Roman" w:hAnsi="Times New Roman"/>
            <w:color w:val="1155cc"/>
            <w:sz w:val="20"/>
            <w:szCs w:val="20"/>
            <w:highlight w:val="white"/>
            <w:u w:val="single"/>
            <w:rtl w:val="0"/>
          </w:rPr>
          <w:t xml:space="preserve">Türkiye Yükseköğretim Yeterlilikler Çerçevesiyle (TYYÇ)</w:t>
        </w:r>
      </w:hyperlink>
      <w:r w:rsidDel="00000000" w:rsidR="00000000" w:rsidRPr="00000000">
        <w:rPr>
          <w:rFonts w:ascii="Times New Roman" w:cs="Times New Roman" w:eastAsia="Times New Roman" w:hAnsi="Times New Roman"/>
          <w:sz w:val="20"/>
          <w:szCs w:val="20"/>
          <w:highlight w:val="white"/>
          <w:rtl w:val="0"/>
        </w:rPr>
        <w:t xml:space="preserve"> uyumu göz önünde bulundurularak gerekli güncellemeler gerçekleştirilmektedir. Akreditasyon sürecinde program yeterlilikleri </w:t>
      </w:r>
      <w:hyperlink r:id="rId33">
        <w:r w:rsidDel="00000000" w:rsidR="00000000" w:rsidRPr="00000000">
          <w:rPr>
            <w:rFonts w:ascii="Times New Roman" w:cs="Times New Roman" w:eastAsia="Times New Roman" w:hAnsi="Times New Roman"/>
            <w:color w:val="1155cc"/>
            <w:sz w:val="20"/>
            <w:szCs w:val="20"/>
            <w:highlight w:val="white"/>
            <w:u w:val="single"/>
            <w:rtl w:val="0"/>
          </w:rPr>
          <w:t xml:space="preserve">Sağlık Yönetimi Çekirdek Eğitim Programı (SAYÇEP)</w:t>
        </w:r>
      </w:hyperlink>
      <w:r w:rsidDel="00000000" w:rsidR="00000000" w:rsidRPr="00000000">
        <w:rPr>
          <w:rFonts w:ascii="Times New Roman" w:cs="Times New Roman" w:eastAsia="Times New Roman" w:hAnsi="Times New Roman"/>
          <w:sz w:val="20"/>
          <w:szCs w:val="20"/>
          <w:highlight w:val="white"/>
          <w:rtl w:val="0"/>
        </w:rPr>
        <w:t xml:space="preserve"> temel alınarak belirlenmiş, iç ve dış paydaşların ve özellikle de öğrencilerin geri bildirimleri alınmıştır (B.1.1.1. </w:t>
      </w:r>
      <w:r w:rsidDel="00000000" w:rsidR="00000000" w:rsidRPr="00000000">
        <w:rPr>
          <w:rFonts w:ascii="Times New Roman" w:cs="Times New Roman" w:eastAsia="Times New Roman" w:hAnsi="Times New Roman"/>
          <w:sz w:val="20"/>
          <w:szCs w:val="20"/>
          <w:rtl w:val="0"/>
        </w:rPr>
        <w:t xml:space="preserve">Türkiye Yükseköğretim Yeterlilikler Çerçevesi (TYYÇ), B.1.1.2. </w:t>
      </w:r>
      <w:r w:rsidDel="00000000" w:rsidR="00000000" w:rsidRPr="00000000">
        <w:rPr>
          <w:rFonts w:ascii="Times New Roman" w:cs="Times New Roman" w:eastAsia="Times New Roman" w:hAnsi="Times New Roman"/>
          <w:sz w:val="20"/>
          <w:szCs w:val="20"/>
          <w:highlight w:val="white"/>
          <w:rtl w:val="0"/>
        </w:rPr>
        <w:t xml:space="preserve">Sağlık Yönetimi Çekirdek Eğitim Programı (SAYÇEP)). Programın yeterlilikleri belirlenirken de Türkiye Yükseköğretim Yeterlilikler Çerçevesiyle (TYYÇ) uyumu göz önünde bulundurulmakta ayrıca programın yeterlilikleriyle ders öğrenme çıktıları arasında ilişkilendirme yapılmaktadır. </w:t>
      </w:r>
    </w:p>
    <w:p w:rsidR="00000000" w:rsidDel="00000000" w:rsidP="00000000" w:rsidRDefault="00000000" w:rsidRPr="00000000" w14:paraId="00000230">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Bununla birlikte 2025 yılında Sağlık Yönetimi Çekirdek Eğitim Programı (</w:t>
      </w:r>
      <w:hyperlink r:id="rId34">
        <w:r w:rsidDel="00000000" w:rsidR="00000000" w:rsidRPr="00000000">
          <w:rPr>
            <w:rFonts w:ascii="Times New Roman" w:cs="Times New Roman" w:eastAsia="Times New Roman" w:hAnsi="Times New Roman"/>
            <w:color w:val="1155cc"/>
            <w:sz w:val="20"/>
            <w:szCs w:val="20"/>
            <w:highlight w:val="white"/>
            <w:u w:val="single"/>
            <w:rtl w:val="0"/>
          </w:rPr>
          <w:t xml:space="preserve">SAY-UÇEP</w:t>
        </w:r>
      </w:hyperlink>
      <w:r w:rsidDel="00000000" w:rsidR="00000000" w:rsidRPr="00000000">
        <w:rPr>
          <w:rFonts w:ascii="Times New Roman" w:cs="Times New Roman" w:eastAsia="Times New Roman" w:hAnsi="Times New Roman"/>
          <w:sz w:val="20"/>
          <w:szCs w:val="20"/>
          <w:highlight w:val="white"/>
          <w:rtl w:val="0"/>
        </w:rPr>
        <w:t xml:space="preserve">) güncellenmiş olup, söz konusu güncelleme doğrultusunda bölüm müfredatının ve ders içeriklerinin gözden geçirilerek güncellenmiş; bu kapsamda iç ve dış paydaşlardan görüş alınmış ve alınan geri bildirimler değerlendirilerek program tasarımına yansıtılmıştır (B.1.1.3. Güncellenmiş Sağlık Yönetimi Alanı Ulusal Çekirdek Eğitim Programı, A.1.4.1 04.08.2025 Tarihli 2025-6 Sayılı Bölüm Kurul Kararı)  Güncelleme çalışmaları kapsamında programın seçmeli ders yapısını güçlendirmek amacıyla iki adet bölüm seçmeli dersin ve bir adet bölüm dışı seçmeli dersin müfredata eklenmesi de karara bağlanmıştır (A.1.4.2 11.08.2025 Tarihli ve 2025-7 Sayılı Bölüm Kurul Kararı).</w:t>
      </w:r>
    </w:p>
    <w:p w:rsidR="00000000" w:rsidDel="00000000" w:rsidP="00000000" w:rsidRDefault="00000000" w:rsidRPr="00000000" w14:paraId="00000231">
      <w:pPr>
        <w:spacing w:after="0" w:line="288" w:lineRule="auto"/>
        <w:jc w:val="both"/>
        <w:rPr>
          <w:rFonts w:ascii="Times New Roman" w:cs="Times New Roman" w:eastAsia="Times New Roman" w:hAnsi="Times New Roman"/>
          <w:i w:val="1"/>
          <w:iCs w:val="1"/>
          <w:sz w:val="16"/>
          <w:szCs w:val="16"/>
        </w:rPr>
      </w:pPr>
      <w:r w:rsidDel="00000000" w:rsidR="00000000" w:rsidRPr="00000000">
        <w:rPr>
          <w:rFonts w:ascii="Times New Roman" w:cs="Times New Roman" w:eastAsia="Times New Roman" w:hAnsi="Times New Roman"/>
          <w:sz w:val="20"/>
          <w:szCs w:val="20"/>
          <w:highlight w:val="white"/>
          <w:rtl w:val="0"/>
        </w:rPr>
        <w:t xml:space="preserve">Eğitim programının yapılandırılmasında iç ve dış paydaşların görüşlerinden faydalanılmaktadır. Önceki yıllarda bölüm kurulu kararı ile müfredat gözden geçirilmiş ve güncellenmiştir. Güncellenen müfredat, SBYO yönetim kurulu ve üniversite senatosu tarafından onaylanmıştır. Bu süreçte YÖK-TYÇÇ esaslarına uygunluk gözetilmiştir. Program yeterlilikleri ile ders çıktıları eşleştirilmektedir. Güncellenen müfredat; 2018-2019 eğitim yılında birinci sınıfta uygulanmaya başlamıştır ve 2025 yılında da güncellemeler ile eğitim-öğretim devam etmiştir. </w:t>
      </w:r>
      <w:r w:rsidDel="00000000" w:rsidR="00000000" w:rsidRPr="00000000">
        <w:rPr>
          <w:rtl w:val="0"/>
        </w:rPr>
      </w:r>
    </w:p>
    <w:p w:rsidR="00000000" w:rsidDel="00000000" w:rsidP="00000000" w:rsidRDefault="00000000" w:rsidRPr="00000000" w14:paraId="00000232">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233">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QDMS’de yayınlanan Eğitim Öğretim Program Geliştirme Rehberi ve yayınlanacak olan eğitim videosuna göre yapılan gözden geçirme ve iyileştirme çalışmalarına yer verilmelidir.</w:t>
      </w:r>
    </w:p>
    <w:p w:rsidR="00000000" w:rsidDel="00000000" w:rsidP="00000000" w:rsidRDefault="00000000" w:rsidRPr="00000000" w14:paraId="00000234">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23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5"/>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84" w:hRule="atLeast"/>
          <w:tblHeader w:val="0"/>
        </w:trPr>
        <w:tc>
          <w:tcPr>
            <w:vAlign w:val="center"/>
          </w:tcPr>
          <w:p w:rsidR="00000000" w:rsidDel="00000000" w:rsidP="00000000" w:rsidRDefault="00000000" w:rsidRPr="00000000" w14:paraId="00000236">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3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3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programların tasarımı ve onayına ilişkin süreçler tanımlanmamıştır.</w:t>
            </w:r>
          </w:p>
        </w:tc>
      </w:tr>
      <w:tr>
        <w:trPr>
          <w:cantSplit w:val="0"/>
          <w:trHeight w:val="503" w:hRule="atLeast"/>
          <w:tblHeader w:val="0"/>
        </w:trPr>
        <w:tc>
          <w:tcPr>
            <w:vAlign w:val="center"/>
          </w:tcPr>
          <w:p w:rsidR="00000000" w:rsidDel="00000000" w:rsidP="00000000" w:rsidRDefault="00000000" w:rsidRPr="00000000" w14:paraId="00000239">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3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3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programların tasarımı ve onayına ilişkin ilke, yöntem, TYYÇ ile uyum ve paydaş katılımını içeren tanımlı süreçler bulunmaktadır.</w:t>
            </w:r>
          </w:p>
        </w:tc>
      </w:tr>
      <w:tr>
        <w:trPr>
          <w:cantSplit w:val="0"/>
          <w:trHeight w:val="492" w:hRule="atLeast"/>
          <w:tblHeader w:val="0"/>
        </w:trPr>
        <w:tc>
          <w:tcPr>
            <w:vAlign w:val="center"/>
          </w:tcPr>
          <w:p w:rsidR="00000000" w:rsidDel="00000000" w:rsidP="00000000" w:rsidRDefault="00000000" w:rsidRPr="00000000" w14:paraId="0000023C">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3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3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Tanımlı süreçler doğrultusunda; Akademik birimin genelinde, tasarımı ve onayı gerçekleşen programlar, programların amaç ve öğrenme çıktılarına uygun olarak yürütülmektedir.</w:t>
            </w:r>
          </w:p>
        </w:tc>
      </w:tr>
      <w:tr>
        <w:trPr>
          <w:cantSplit w:val="0"/>
          <w:trHeight w:val="503" w:hRule="atLeast"/>
          <w:tblHeader w:val="0"/>
        </w:trPr>
        <w:tc>
          <w:tcPr>
            <w:vAlign w:val="center"/>
          </w:tcPr>
          <w:p w:rsidR="00000000" w:rsidDel="00000000" w:rsidP="00000000" w:rsidRDefault="00000000" w:rsidRPr="00000000" w14:paraId="0000023F">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4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4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tasarım ve onay süreçleri sistematik olarak izlenmekte ve ilgili paydaşlarla birlikte değerlendirilerek iyileştirilmektedir.</w:t>
            </w:r>
          </w:p>
        </w:tc>
      </w:tr>
      <w:tr>
        <w:trPr>
          <w:cantSplit w:val="0"/>
          <w:trHeight w:val="284" w:hRule="atLeast"/>
          <w:tblHeader w:val="0"/>
        </w:trPr>
        <w:tc>
          <w:tcPr>
            <w:vAlign w:val="center"/>
          </w:tcPr>
          <w:p w:rsidR="00000000" w:rsidDel="00000000" w:rsidP="00000000" w:rsidRDefault="00000000" w:rsidRPr="00000000" w14:paraId="00000242">
            <w:pPr>
              <w:spacing w:line="288" w:lineRule="auto"/>
              <w:jc w:val="both"/>
              <w:rPr>
                <w:rFonts w:ascii="Times New Roman" w:cs="Times New Roman" w:eastAsia="Times New Roman" w:hAnsi="Times New Roman"/>
                <w:b w:val="1"/>
                <w:bCs w:val="1"/>
                <w:sz w:val="20"/>
                <w:szCs w:val="20"/>
              </w:rPr>
            </w:pPr>
            <w:r w:rsidDel="00000000" w:rsidR="00000000" w:rsidRPr="00000000">
              <w:rPr>
                <w:rFonts w:ascii="MS Gothic" w:cs="MS Gothic" w:eastAsia="MS Gothic" w:hAnsi="MS Gothic"/>
                <w:b w:val="1"/>
                <w:bCs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24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4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4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4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47">
      <w:pPr>
        <w:widowControl w:val="0"/>
        <w:numPr>
          <w:ilvl w:val="0"/>
          <w:numId w:val="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B.1.1.1.Türkiye Yükseköğretim Yeterlilikler Çerçevesi (TYYÇ)</w:t>
      </w:r>
    </w:p>
    <w:p w:rsidR="00000000" w:rsidDel="00000000" w:rsidP="00000000" w:rsidRDefault="00000000" w:rsidRPr="00000000" w14:paraId="00000248">
      <w:pPr>
        <w:numPr>
          <w:ilvl w:val="0"/>
          <w:numId w:val="6"/>
        </w:numPr>
        <w:spacing w:after="0" w:line="288"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highlight w:val="white"/>
          <w:rtl w:val="0"/>
        </w:rPr>
        <w:t xml:space="preserve">B.1.1.2. Sağlık Yönetimi Çekirdek Eğitim Programı (SAYÇEP)</w:t>
      </w:r>
      <w:r w:rsidDel="00000000" w:rsidR="00000000" w:rsidRPr="00000000">
        <w:rPr>
          <w:rtl w:val="0"/>
        </w:rPr>
      </w:r>
    </w:p>
    <w:p w:rsidR="00000000" w:rsidDel="00000000" w:rsidP="00000000" w:rsidRDefault="00000000" w:rsidRPr="00000000" w14:paraId="00000249">
      <w:pPr>
        <w:numPr>
          <w:ilvl w:val="0"/>
          <w:numId w:val="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B.1.1.3. Güncellenmiş Sağlık Yönetimi Alanı Ulusal Çekirdek Eğitim Programı</w:t>
      </w:r>
      <w:r w:rsidDel="00000000" w:rsidR="00000000" w:rsidRPr="00000000">
        <w:rPr>
          <w:rtl w:val="0"/>
        </w:rPr>
      </w:r>
    </w:p>
    <w:p w:rsidR="00000000" w:rsidDel="00000000" w:rsidP="00000000" w:rsidRDefault="00000000" w:rsidRPr="00000000" w14:paraId="0000024A">
      <w:pPr>
        <w:numPr>
          <w:ilvl w:val="0"/>
          <w:numId w:val="6"/>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A.1.4.1 04.08.2025 Tarihli 2025-6 Sayılı Bölüm Kurul Kararı</w:t>
      </w:r>
      <w:r w:rsidDel="00000000" w:rsidR="00000000" w:rsidRPr="00000000">
        <w:rPr>
          <w:rtl w:val="0"/>
        </w:rPr>
      </w:r>
    </w:p>
    <w:p w:rsidR="00000000" w:rsidDel="00000000" w:rsidP="00000000" w:rsidRDefault="00000000" w:rsidRPr="00000000" w14:paraId="0000024B">
      <w:pPr>
        <w:numPr>
          <w:ilvl w:val="0"/>
          <w:numId w:val="6"/>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A.1.4.2 11.08.2025 Tarihli ve 2025-7 Sayılı Bölüm Kurul Kararı</w:t>
      </w:r>
      <w:r w:rsidDel="00000000" w:rsidR="00000000" w:rsidRPr="00000000">
        <w:rPr>
          <w:rtl w:val="0"/>
        </w:rPr>
      </w:r>
    </w:p>
    <w:p w:rsidR="00000000" w:rsidDel="00000000" w:rsidP="00000000" w:rsidRDefault="00000000" w:rsidRPr="00000000" w14:paraId="0000024C">
      <w:pPr>
        <w:widowControl w:val="0"/>
        <w:tabs>
          <w:tab w:val="left" w:leader="none" w:pos="142"/>
        </w:tabs>
        <w:spacing w:after="0" w:line="288" w:lineRule="auto"/>
        <w:jc w:val="both"/>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24D">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B.1.2. Programın ders dağılım dengesi </w:t>
      </w:r>
    </w:p>
    <w:p w:rsidR="00000000" w:rsidDel="00000000" w:rsidP="00000000" w:rsidRDefault="00000000" w:rsidRPr="00000000" w14:paraId="0000024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4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Zorunlu, seçmeli, uygulamalı, teorik ve uzaktan eğitimle verilen dersler “</w:t>
      </w:r>
      <w:hyperlink r:id="rId35">
        <w:r w:rsidDel="00000000" w:rsidR="00000000" w:rsidRPr="00000000">
          <w:rPr>
            <w:rFonts w:ascii="Times New Roman" w:cs="Times New Roman" w:eastAsia="Times New Roman" w:hAnsi="Times New Roman"/>
            <w:color w:val="1155cc"/>
            <w:sz w:val="20"/>
            <w:szCs w:val="20"/>
            <w:u w:val="single"/>
            <w:rtl w:val="0"/>
          </w:rPr>
          <w:t xml:space="preserve">İGÜ Ön Lisans ve Lisans Eğitim Öğretim ve Sınav Yönetmeliği</w:t>
        </w:r>
      </w:hyperlink>
      <w:r w:rsidDel="00000000" w:rsidR="00000000" w:rsidRPr="00000000">
        <w:rPr>
          <w:rFonts w:ascii="Times New Roman" w:cs="Times New Roman" w:eastAsia="Times New Roman" w:hAnsi="Times New Roman"/>
          <w:sz w:val="20"/>
          <w:szCs w:val="20"/>
          <w:rtl w:val="0"/>
        </w:rPr>
        <w:t xml:space="preserve">”ne uygun olarak tasarlanmıştır. Ders dağılımları </w:t>
      </w:r>
      <w:hyperlink r:id="rId36">
        <w:r w:rsidDel="00000000" w:rsidR="00000000" w:rsidRPr="00000000">
          <w:rPr>
            <w:rFonts w:ascii="Times New Roman" w:cs="Times New Roman" w:eastAsia="Times New Roman" w:hAnsi="Times New Roman"/>
            <w:color w:val="1155cc"/>
            <w:sz w:val="20"/>
            <w:szCs w:val="20"/>
            <w:u w:val="single"/>
            <w:rtl w:val="0"/>
          </w:rPr>
          <w:t xml:space="preserve">Türkiye Yükseköğretim Yeterlilikleri Çerçevesi (TYYÇ)</w:t>
        </w:r>
      </w:hyperlink>
      <w:r w:rsidDel="00000000" w:rsidR="00000000" w:rsidRPr="00000000">
        <w:rPr>
          <w:rFonts w:ascii="Times New Roman" w:cs="Times New Roman" w:eastAsia="Times New Roman" w:hAnsi="Times New Roman"/>
          <w:sz w:val="20"/>
          <w:szCs w:val="20"/>
          <w:rtl w:val="0"/>
        </w:rPr>
        <w:t xml:space="preserve">, bölümlere ait ulusal çekirdek eğitim programları, taksonomik kriterler ve ilgili uluslararası akreditasyon (AHPGS) gereklilikleri ile uyumlu şekilde planlanmıştır. Bölüm ders dağılımlarına ilişkin ilke, kural ve yöntemler tanımlıdır. Her bölümün ders dağılımına ilişkin bilgi paketleri, dersin iş yükü, öğrenme çıktıları GBS web sayfasında yayınlanmaktadır (B.1.2.1. Bölüm GBS Örneği).</w:t>
      </w:r>
    </w:p>
    <w:p w:rsidR="00000000" w:rsidDel="00000000" w:rsidP="00000000" w:rsidRDefault="00000000" w:rsidRPr="00000000" w14:paraId="00000250">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25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Bölümünde doktora derecesine sahip 5 akademik personel bulunmaktadır. Bölümde ayrıca 1 araştırma görevlisi bulunmaktadır.  Ders dağılımları dönem başında bölüm başkanı tarafından öğretim elemanlarının uzmanlık alanları ve iş yükleri gözetilerek yapılmakta ve bölüm kurulu kararıyla her dönem başında kayıt altına alınmaktadır (A.1.2.2. 03.12.2025 Tarihli 2025–18 Sayılı Bölüm Kurulu Kararı). Ders sayısı ve haftalık ders saati öğrencinin sosyal ve kültürel etkinliklere de zaman ayırabileceği şekilde düzenlenmiştir. Dönem içerisinde yüz yüze etkinlikler gerçekleştirilmiştir </w:t>
      </w:r>
      <w:hyperlink r:id="rId37">
        <w:r w:rsidDel="00000000" w:rsidR="00000000" w:rsidRPr="00000000">
          <w:rPr>
            <w:rFonts w:ascii="Times New Roman" w:cs="Times New Roman" w:eastAsia="Times New Roman" w:hAnsi="Times New Roman"/>
            <w:color w:val="1155cc"/>
            <w:sz w:val="20"/>
            <w:szCs w:val="20"/>
            <w:u w:val="single"/>
            <w:rtl w:val="0"/>
          </w:rPr>
          <w:t xml:space="preserve">(Yönetim Uygulamaları Simülasyonu I).</w:t>
        </w:r>
      </w:hyperlink>
      <w:r w:rsidDel="00000000" w:rsidR="00000000" w:rsidRPr="00000000">
        <w:rPr>
          <w:rtl w:val="0"/>
        </w:rPr>
      </w:r>
    </w:p>
    <w:p w:rsidR="00000000" w:rsidDel="00000000" w:rsidP="00000000" w:rsidRDefault="00000000" w:rsidRPr="00000000" w14:paraId="0000025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6"/>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85" w:hRule="atLeast"/>
          <w:tblHeader w:val="0"/>
        </w:trPr>
        <w:tc>
          <w:tcPr>
            <w:vAlign w:val="center"/>
          </w:tcPr>
          <w:p w:rsidR="00000000" w:rsidDel="00000000" w:rsidP="00000000" w:rsidRDefault="00000000" w:rsidRPr="00000000" w14:paraId="00000253">
            <w:pPr>
              <w:spacing w:line="288" w:lineRule="auto"/>
              <w:jc w:val="both"/>
              <w:rPr>
                <w:rFonts w:ascii="Times New Roman" w:cs="Times New Roman" w:eastAsia="Times New Roman" w:hAnsi="Times New Roman"/>
                <w:b w:val="1"/>
                <w:bCs w:val="1"/>
                <w:sz w:val="20"/>
                <w:szCs w:val="20"/>
              </w:rPr>
            </w:pPr>
            <w:sdt>
              <w:sdtPr>
                <w:id w:val="1291351967"/>
                <w:tag w:val="goog_rdk_3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5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5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dağılımına ilişkin, ilke ve yöntemler tanımlanmamıştır.</w:t>
            </w:r>
          </w:p>
        </w:tc>
      </w:tr>
      <w:tr>
        <w:trPr>
          <w:cantSplit w:val="0"/>
          <w:trHeight w:val="758" w:hRule="atLeast"/>
          <w:tblHeader w:val="0"/>
        </w:trPr>
        <w:tc>
          <w:tcPr>
            <w:vAlign w:val="center"/>
          </w:tcPr>
          <w:p w:rsidR="00000000" w:rsidDel="00000000" w:rsidP="00000000" w:rsidRDefault="00000000" w:rsidRPr="00000000" w14:paraId="00000256">
            <w:pPr>
              <w:spacing w:line="288" w:lineRule="auto"/>
              <w:jc w:val="both"/>
              <w:rPr>
                <w:rFonts w:ascii="Times New Roman" w:cs="Times New Roman" w:eastAsia="Times New Roman" w:hAnsi="Times New Roman"/>
                <w:b w:val="1"/>
                <w:bCs w:val="1"/>
                <w:sz w:val="20"/>
                <w:szCs w:val="20"/>
              </w:rPr>
            </w:pPr>
            <w:sdt>
              <w:sdtPr>
                <w:id w:val="-1572830428"/>
                <w:tag w:val="goog_rdk_3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5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5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r>
      <w:tr>
        <w:trPr>
          <w:cantSplit w:val="0"/>
          <w:trHeight w:val="296" w:hRule="atLeast"/>
          <w:tblHeader w:val="0"/>
        </w:trPr>
        <w:tc>
          <w:tcPr>
            <w:vAlign w:val="center"/>
          </w:tcPr>
          <w:p w:rsidR="00000000" w:rsidDel="00000000" w:rsidP="00000000" w:rsidRDefault="00000000" w:rsidRPr="00000000" w14:paraId="00000259">
            <w:pPr>
              <w:spacing w:line="288" w:lineRule="auto"/>
              <w:jc w:val="both"/>
              <w:rPr>
                <w:rFonts w:ascii="Times New Roman" w:cs="Times New Roman" w:eastAsia="Times New Roman" w:hAnsi="Times New Roman"/>
                <w:b w:val="1"/>
                <w:bCs w:val="1"/>
                <w:sz w:val="20"/>
                <w:szCs w:val="20"/>
              </w:rPr>
            </w:pPr>
            <w:sdt>
              <w:sdtPr>
                <w:id w:val="2026868944"/>
                <w:tag w:val="goog_rdk_3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5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5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dağılımı dengesine ilişkin tanımlı süreçlere uygun olarak akademik birim genelinde uygulamalar bulunmaktadır.</w:t>
            </w:r>
          </w:p>
        </w:tc>
      </w:tr>
      <w:tr>
        <w:trPr>
          <w:cantSplit w:val="0"/>
          <w:trHeight w:val="285" w:hRule="atLeast"/>
          <w:tblHeader w:val="0"/>
        </w:trPr>
        <w:tc>
          <w:tcPr>
            <w:vAlign w:val="center"/>
          </w:tcPr>
          <w:p w:rsidR="00000000" w:rsidDel="00000000" w:rsidP="00000000" w:rsidRDefault="00000000" w:rsidRPr="00000000" w14:paraId="0000025C">
            <w:pPr>
              <w:spacing w:line="288" w:lineRule="auto"/>
              <w:jc w:val="both"/>
              <w:rPr>
                <w:rFonts w:ascii="Times New Roman" w:cs="Times New Roman" w:eastAsia="Times New Roman" w:hAnsi="Times New Roman"/>
                <w:b w:val="1"/>
                <w:bCs w:val="1"/>
                <w:sz w:val="20"/>
                <w:szCs w:val="20"/>
              </w:rPr>
            </w:pPr>
            <w:sdt>
              <w:sdtPr>
                <w:id w:val="1422211602"/>
                <w:tag w:val="goog_rdk_3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5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5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Programlarda ders dağılım dengesi izlenmekte ve iyileştirilmektedir.</w:t>
            </w:r>
          </w:p>
        </w:tc>
      </w:tr>
      <w:tr>
        <w:trPr>
          <w:cantSplit w:val="0"/>
          <w:trHeight w:val="285" w:hRule="atLeast"/>
          <w:tblHeader w:val="0"/>
        </w:trPr>
        <w:tc>
          <w:tcPr>
            <w:vAlign w:val="center"/>
          </w:tcPr>
          <w:p w:rsidR="00000000" w:rsidDel="00000000" w:rsidP="00000000" w:rsidRDefault="00000000" w:rsidRPr="00000000" w14:paraId="0000025F">
            <w:pPr>
              <w:spacing w:line="288" w:lineRule="auto"/>
              <w:jc w:val="both"/>
              <w:rPr>
                <w:rFonts w:ascii="Times New Roman" w:cs="Times New Roman" w:eastAsia="Times New Roman" w:hAnsi="Times New Roman"/>
                <w:b w:val="1"/>
                <w:bCs w:val="1"/>
                <w:sz w:val="20"/>
                <w:szCs w:val="20"/>
              </w:rPr>
            </w:pPr>
            <w:sdt>
              <w:sdtPr>
                <w:id w:val="45862545"/>
                <w:tag w:val="goog_rdk_3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6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6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62">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63">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64">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B.1.2.1. Bölüm GBS Örneği</w:t>
      </w:r>
      <w:r w:rsidDel="00000000" w:rsidR="00000000" w:rsidRPr="00000000">
        <w:rPr>
          <w:rtl w:val="0"/>
        </w:rPr>
      </w:r>
    </w:p>
    <w:p w:rsidR="00000000" w:rsidDel="00000000" w:rsidP="00000000" w:rsidRDefault="00000000" w:rsidRPr="00000000" w14:paraId="00000265">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B.1.2.2. 03.12.2025 Tarihli 2025–18 Sayılı Bölüm Kurulu Kararı </w:t>
      </w:r>
      <w:r w:rsidDel="00000000" w:rsidR="00000000" w:rsidRPr="00000000">
        <w:rPr>
          <w:rtl w:val="0"/>
        </w:rPr>
      </w:r>
    </w:p>
    <w:p w:rsidR="00000000" w:rsidDel="00000000" w:rsidP="00000000" w:rsidRDefault="00000000" w:rsidRPr="00000000" w14:paraId="00000266">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B.1.3. Ders kazanımlarının program çıktılarıyla uyumu </w:t>
      </w:r>
    </w:p>
    <w:p w:rsidR="00000000" w:rsidDel="00000000" w:rsidP="00000000" w:rsidRDefault="00000000" w:rsidRPr="00000000" w14:paraId="0000026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69">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Derslerin öğrenme kazanımları (karma ve uzaktan eğitim de dâhil) tanımlanmış ve program çıktıları ile ders kazanımları eşleştirmesi oluşturulmuş ve GBS içerisinde ilan edilmiştir. Programların </w:t>
      </w:r>
      <w:hyperlink r:id="rId38">
        <w:r w:rsidDel="00000000" w:rsidR="00000000" w:rsidRPr="00000000">
          <w:rPr>
            <w:rFonts w:ascii="Times New Roman" w:cs="Times New Roman" w:eastAsia="Times New Roman" w:hAnsi="Times New Roman"/>
            <w:color w:val="1155cc"/>
            <w:sz w:val="20"/>
            <w:szCs w:val="20"/>
            <w:u w:val="single"/>
            <w:rtl w:val="0"/>
          </w:rPr>
          <w:t xml:space="preserve">TYYÇ</w:t>
        </w:r>
      </w:hyperlink>
      <w:r w:rsidDel="00000000" w:rsidR="00000000" w:rsidRPr="00000000">
        <w:rPr>
          <w:rFonts w:ascii="Times New Roman" w:cs="Times New Roman" w:eastAsia="Times New Roman" w:hAnsi="Times New Roman"/>
          <w:sz w:val="20"/>
          <w:szCs w:val="20"/>
          <w:rtl w:val="0"/>
        </w:rPr>
        <w:t xml:space="preserve"> ile uyumu ve çıktıları göz önüne alınarak derslerin öğrenim kazanımlarının tanımlanmış program çıktıları ile ilişkisi, dersi yürütmekte olan öğretim üyesi tarafından belirlenmektedir (B.1.2.1. Bölüm GBS Örneği).</w:t>
      </w:r>
      <w:r w:rsidDel="00000000" w:rsidR="00000000" w:rsidRPr="00000000">
        <w:rPr>
          <w:rtl w:val="0"/>
        </w:rPr>
      </w:r>
    </w:p>
    <w:p w:rsidR="00000000" w:rsidDel="00000000" w:rsidP="00000000" w:rsidRDefault="00000000" w:rsidRPr="00000000" w14:paraId="0000026A">
      <w:pPr>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Kazanımların ifade edilmesi aşamasında program bazında bilgi, beceri ve yetkinlikler başlıkları altında kuramsal ve/veya olgusal bilgi, bilişsel ve/veya uygulama becerileri, öğrenme yetkinliği, iletişim ve sosyal yetkinlik, alana özgü yetkinlik gibi alt başlıklarla ayrımlar belirtilmektedir. Kazanımların seviyelerinin açıkça belirtilmesi hususunda Bloom Taksonomisinden yararlanılarak güncellemeler yapılmaktadır. (B.1.3.1. Müfredat Ekranlarının Revize Edilmiş Taksonomiye Göre Düzenlenmesi, B.1.3.2. GBS Ders İçeriklerinin Güncellenmesi)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 </w:t>
      </w:r>
      <w:r w:rsidDel="00000000" w:rsidR="00000000" w:rsidRPr="00000000">
        <w:rPr>
          <w:rtl w:val="0"/>
        </w:rPr>
      </w:r>
    </w:p>
    <w:p w:rsidR="00000000" w:rsidDel="00000000" w:rsidP="00000000" w:rsidRDefault="00000000" w:rsidRPr="00000000" w14:paraId="0000026B">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26C">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QDMS’de yayınlanan Eğitim Öğretim Program Geliştirme Rehberi ve yayınlanacak olan eğitim videosuna göre yapılan gözden geçirme ve iyileştirme çalışmalarına yer verilmelidir.</w:t>
      </w:r>
    </w:p>
    <w:p w:rsidR="00000000" w:rsidDel="00000000" w:rsidP="00000000" w:rsidRDefault="00000000" w:rsidRPr="00000000" w14:paraId="0000026D">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6E">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7"/>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299" w:hRule="atLeast"/>
          <w:tblHeader w:val="0"/>
        </w:trPr>
        <w:tc>
          <w:tcPr>
            <w:vAlign w:val="center"/>
          </w:tcPr>
          <w:p w:rsidR="00000000" w:rsidDel="00000000" w:rsidP="00000000" w:rsidRDefault="00000000" w:rsidRPr="00000000" w14:paraId="0000026F">
            <w:pPr>
              <w:spacing w:line="288" w:lineRule="auto"/>
              <w:jc w:val="both"/>
              <w:rPr>
                <w:rFonts w:ascii="Times New Roman" w:cs="Times New Roman" w:eastAsia="Times New Roman" w:hAnsi="Times New Roman"/>
                <w:b w:val="1"/>
                <w:bCs w:val="1"/>
                <w:sz w:val="20"/>
                <w:szCs w:val="20"/>
              </w:rPr>
            </w:pPr>
            <w:sdt>
              <w:sdtPr>
                <w:id w:val="642904869"/>
                <w:tag w:val="goog_rdk_3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7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 program çıktıları ile eşleştirilmemiştir.</w:t>
            </w:r>
          </w:p>
        </w:tc>
      </w:tr>
      <w:tr>
        <w:trPr>
          <w:cantSplit w:val="0"/>
          <w:trHeight w:val="530" w:hRule="atLeast"/>
          <w:tblHeader w:val="0"/>
        </w:trPr>
        <w:tc>
          <w:tcPr>
            <w:vAlign w:val="center"/>
          </w:tcPr>
          <w:p w:rsidR="00000000" w:rsidDel="00000000" w:rsidP="00000000" w:rsidRDefault="00000000" w:rsidRPr="00000000" w14:paraId="00000272">
            <w:pPr>
              <w:spacing w:line="288" w:lineRule="auto"/>
              <w:jc w:val="both"/>
              <w:rPr>
                <w:rFonts w:ascii="Times New Roman" w:cs="Times New Roman" w:eastAsia="Times New Roman" w:hAnsi="Times New Roman"/>
                <w:b w:val="1"/>
                <w:bCs w:val="1"/>
                <w:sz w:val="20"/>
                <w:szCs w:val="20"/>
              </w:rPr>
            </w:pPr>
            <w:sdt>
              <w:sdtPr>
                <w:id w:val="211222901"/>
                <w:tag w:val="goog_rdk_3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7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kazanımlarının oluşturulması ve program çıktılarıyla uyumlu hale getirilmesine ilişkin ilke, yöntem ve sınıflamaları içeren tanımlı süreçler bulunmaktadır.</w:t>
            </w:r>
          </w:p>
        </w:tc>
      </w:tr>
      <w:tr>
        <w:trPr>
          <w:cantSplit w:val="0"/>
          <w:trHeight w:val="530" w:hRule="atLeast"/>
          <w:tblHeader w:val="0"/>
        </w:trPr>
        <w:tc>
          <w:tcPr>
            <w:vAlign w:val="center"/>
          </w:tcPr>
          <w:p w:rsidR="00000000" w:rsidDel="00000000" w:rsidP="00000000" w:rsidRDefault="00000000" w:rsidRPr="00000000" w14:paraId="00000275">
            <w:pPr>
              <w:spacing w:line="288" w:lineRule="auto"/>
              <w:jc w:val="both"/>
              <w:rPr>
                <w:rFonts w:ascii="Times New Roman" w:cs="Times New Roman" w:eastAsia="Times New Roman" w:hAnsi="Times New Roman"/>
                <w:b w:val="1"/>
                <w:bCs w:val="1"/>
                <w:sz w:val="20"/>
                <w:szCs w:val="20"/>
              </w:rPr>
            </w:pPr>
            <w:sdt>
              <w:sdtPr>
                <w:id w:val="-833251135"/>
                <w:tag w:val="goog_rdk_3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7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 programların genelinde program çıktılarıyla uyumlandırılmıştır ve ders bilgi paketleri ile paylaşılmaktadır.</w:t>
            </w:r>
          </w:p>
        </w:tc>
      </w:tr>
      <w:tr>
        <w:trPr>
          <w:cantSplit w:val="0"/>
          <w:trHeight w:val="311" w:hRule="atLeast"/>
          <w:tblHeader w:val="0"/>
        </w:trPr>
        <w:tc>
          <w:tcPr>
            <w:vAlign w:val="center"/>
          </w:tcPr>
          <w:p w:rsidR="00000000" w:rsidDel="00000000" w:rsidP="00000000" w:rsidRDefault="00000000" w:rsidRPr="00000000" w14:paraId="00000278">
            <w:pPr>
              <w:spacing w:line="288" w:lineRule="auto"/>
              <w:jc w:val="both"/>
              <w:rPr>
                <w:rFonts w:ascii="Times New Roman" w:cs="Times New Roman" w:eastAsia="Times New Roman" w:hAnsi="Times New Roman"/>
                <w:b w:val="1"/>
                <w:bCs w:val="1"/>
                <w:sz w:val="20"/>
                <w:szCs w:val="20"/>
              </w:rPr>
            </w:pPr>
            <w:sdt>
              <w:sdtPr>
                <w:id w:val="-977172596"/>
                <w:tag w:val="goog_rdk_3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7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 kazanımlarının program çıktılarıyla uyumu izlenmekte ve iyileştirilmektedir.</w:t>
            </w:r>
          </w:p>
        </w:tc>
      </w:tr>
      <w:tr>
        <w:trPr>
          <w:cantSplit w:val="0"/>
          <w:trHeight w:val="299" w:hRule="atLeast"/>
          <w:tblHeader w:val="0"/>
        </w:trPr>
        <w:tc>
          <w:tcPr>
            <w:vAlign w:val="center"/>
          </w:tcPr>
          <w:p w:rsidR="00000000" w:rsidDel="00000000" w:rsidP="00000000" w:rsidRDefault="00000000" w:rsidRPr="00000000" w14:paraId="0000027B">
            <w:pPr>
              <w:spacing w:line="288" w:lineRule="auto"/>
              <w:jc w:val="both"/>
              <w:rPr>
                <w:rFonts w:ascii="Times New Roman" w:cs="Times New Roman" w:eastAsia="Times New Roman" w:hAnsi="Times New Roman"/>
                <w:b w:val="1"/>
                <w:bCs w:val="1"/>
                <w:sz w:val="20"/>
                <w:szCs w:val="20"/>
              </w:rPr>
            </w:pPr>
            <w:sdt>
              <w:sdtPr>
                <w:id w:val="466755412"/>
                <w:tag w:val="goog_rdk_4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7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7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7E">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F">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80">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81">
      <w:pPr>
        <w:widowControl w:val="0"/>
        <w:numPr>
          <w:ilvl w:val="0"/>
          <w:numId w:val="16"/>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B.1.2.1. Bölüm GBS Örneği</w:t>
      </w:r>
    </w:p>
    <w:p w:rsidR="00000000" w:rsidDel="00000000" w:rsidP="00000000" w:rsidRDefault="00000000" w:rsidRPr="00000000" w14:paraId="00000282">
      <w:pPr>
        <w:numPr>
          <w:ilvl w:val="0"/>
          <w:numId w:val="1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B.1.3.1. Müfredat Ekranlarının Revize Edilmiş Taksonomiye Göre Düzenlenmesi, </w:t>
      </w:r>
    </w:p>
    <w:p w:rsidR="00000000" w:rsidDel="00000000" w:rsidP="00000000" w:rsidRDefault="00000000" w:rsidRPr="00000000" w14:paraId="00000283">
      <w:pPr>
        <w:numPr>
          <w:ilvl w:val="0"/>
          <w:numId w:val="16"/>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B.1.3.2. GBS Ders İçeriklerinin Güncellenmesi</w:t>
      </w:r>
    </w:p>
    <w:p w:rsidR="00000000" w:rsidDel="00000000" w:rsidP="00000000" w:rsidRDefault="00000000" w:rsidRPr="00000000" w14:paraId="00000284">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85">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B.1.4. Öğrenci iş yüküne dayalı ders tasarımı </w:t>
      </w:r>
      <w:r w:rsidDel="00000000" w:rsidR="00000000" w:rsidRPr="00000000">
        <w:rPr>
          <w:rtl w:val="0"/>
        </w:rPr>
      </w:r>
    </w:p>
    <w:p w:rsidR="00000000" w:rsidDel="00000000" w:rsidP="00000000" w:rsidRDefault="00000000" w:rsidRPr="00000000" w14:paraId="00000286">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87">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Bölümde yer alan derslerin AKTS hesaplamaları yapılırken 2015 AKTS Kullanıcı Kılavuzu prensipleri gözetilmektedir. İş yükünün belirlenmesinde öğrencinin ders içi ve dışı aktiviteler için harcadığı süreler göz önünde tutularak Bologna esasları dikkate alınmaktadır. Bölüm müfredatlarında yer alan tüm derslerin kredileri ile (hem teori hem uygulama) AKTS iş yükü hesapları GBS web sayfasında kamuoyu ile paylaşılmakta ve öğrenci iş yükü takibi ile doğrulanmaktadır (B.1.2.1. Bölüm GBS Örneği). Staj ve mesleğe ait uygulamalı öğrenme fırsatları mevcuttur ve yeterince öğrenci iş yükü ve kredi çerçevesinde değerlendirilmektedir (</w:t>
      </w:r>
      <w:hyperlink r:id="rId39">
        <w:r w:rsidDel="00000000" w:rsidR="00000000" w:rsidRPr="00000000">
          <w:rPr>
            <w:rFonts w:ascii="Times New Roman" w:cs="Times New Roman" w:eastAsia="Times New Roman" w:hAnsi="Times New Roman"/>
            <w:color w:val="1155cc"/>
            <w:sz w:val="20"/>
            <w:szCs w:val="20"/>
            <w:u w:val="single"/>
            <w:rtl w:val="0"/>
          </w:rPr>
          <w:t xml:space="preserve">Yaz Stajı</w:t>
        </w:r>
      </w:hyperlink>
      <w:r w:rsidDel="00000000" w:rsidR="00000000" w:rsidRPr="00000000">
        <w:rPr>
          <w:rFonts w:ascii="Times New Roman" w:cs="Times New Roman" w:eastAsia="Times New Roman" w:hAnsi="Times New Roman"/>
          <w:sz w:val="20"/>
          <w:szCs w:val="20"/>
          <w:rtl w:val="0"/>
        </w:rPr>
        <w:t xml:space="preserve">, </w:t>
      </w:r>
      <w:hyperlink r:id="rId40">
        <w:r w:rsidDel="00000000" w:rsidR="00000000" w:rsidRPr="00000000">
          <w:rPr>
            <w:rFonts w:ascii="Times New Roman" w:cs="Times New Roman" w:eastAsia="Times New Roman" w:hAnsi="Times New Roman"/>
            <w:color w:val="1155cc"/>
            <w:sz w:val="20"/>
            <w:szCs w:val="20"/>
            <w:u w:val="single"/>
            <w:rtl w:val="0"/>
          </w:rPr>
          <w:t xml:space="preserve">Alan Çalışması I</w:t>
        </w:r>
      </w:hyperlink>
      <w:r w:rsidDel="00000000" w:rsidR="00000000" w:rsidRPr="00000000">
        <w:rPr>
          <w:rFonts w:ascii="Times New Roman" w:cs="Times New Roman" w:eastAsia="Times New Roman" w:hAnsi="Times New Roman"/>
          <w:sz w:val="20"/>
          <w:szCs w:val="20"/>
          <w:rtl w:val="0"/>
        </w:rPr>
        <w:t xml:space="preserve">, </w:t>
      </w:r>
      <w:hyperlink r:id="rId41">
        <w:r w:rsidDel="00000000" w:rsidR="00000000" w:rsidRPr="00000000">
          <w:rPr>
            <w:rFonts w:ascii="Times New Roman" w:cs="Times New Roman" w:eastAsia="Times New Roman" w:hAnsi="Times New Roman"/>
            <w:color w:val="1155cc"/>
            <w:sz w:val="20"/>
            <w:szCs w:val="20"/>
            <w:u w:val="single"/>
            <w:rtl w:val="0"/>
          </w:rPr>
          <w:t xml:space="preserve">Alan Çaışması II</w:t>
        </w:r>
      </w:hyperlink>
      <w:r w:rsidDel="00000000" w:rsidR="00000000" w:rsidRPr="00000000">
        <w:rPr>
          <w:rFonts w:ascii="Times New Roman" w:cs="Times New Roman" w:eastAsia="Times New Roman" w:hAnsi="Times New Roman"/>
          <w:sz w:val="20"/>
          <w:szCs w:val="20"/>
          <w:rtl w:val="0"/>
        </w:rPr>
        <w:t xml:space="preserve">). Gerçekleşen uygulamanın niteliği değerlendirilmektedir. Değerlendirme kriterleri öğrenci iş yüküne dayalı tasarımda uzaktan eğitimle ortaya çıkan çeşitlilikler de göz önünde bulundurulmaktadır ( B.1.4.1. İGÜ Sağlık Alanlarında Uygulamalı Ders/ Mesleki Eğitim Yönergesi).</w:t>
      </w:r>
    </w:p>
    <w:p w:rsidR="00000000" w:rsidDel="00000000" w:rsidP="00000000" w:rsidRDefault="00000000" w:rsidRPr="00000000" w14:paraId="0000028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89">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QDMS’de yayınlanan Eğitim Öğretim Program Geliştirme Rehberi ve yayınlanacak olan eğitim videosuna göre yapılan gözden geçirme ve iyileştirme çalışmalarına yer verilmelidir.</w:t>
      </w:r>
    </w:p>
    <w:p w:rsidR="00000000" w:rsidDel="00000000" w:rsidP="00000000" w:rsidRDefault="00000000" w:rsidRPr="00000000" w14:paraId="0000028A">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8"/>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276" w:hRule="atLeast"/>
          <w:tblHeader w:val="0"/>
        </w:trPr>
        <w:tc>
          <w:tcPr>
            <w:vAlign w:val="center"/>
          </w:tcPr>
          <w:p w:rsidR="00000000" w:rsidDel="00000000" w:rsidP="00000000" w:rsidRDefault="00000000" w:rsidRPr="00000000" w14:paraId="0000028C">
            <w:pPr>
              <w:spacing w:line="288" w:lineRule="auto"/>
              <w:jc w:val="both"/>
              <w:rPr>
                <w:rFonts w:ascii="Times New Roman" w:cs="Times New Roman" w:eastAsia="Times New Roman" w:hAnsi="Times New Roman"/>
                <w:b w:val="1"/>
                <w:bCs w:val="1"/>
                <w:sz w:val="20"/>
                <w:szCs w:val="20"/>
              </w:rPr>
            </w:pPr>
            <w:sdt>
              <w:sdtPr>
                <w:id w:val="-2133516135"/>
                <w:tag w:val="goog_rdk_4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8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8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Dersler öğrenci iş yüküne dayalı olarak tasarlanmamıştır.</w:t>
            </w:r>
          </w:p>
        </w:tc>
      </w:tr>
      <w:tr>
        <w:trPr>
          <w:cantSplit w:val="0"/>
          <w:trHeight w:val="488" w:hRule="atLeast"/>
          <w:tblHeader w:val="0"/>
        </w:trPr>
        <w:tc>
          <w:tcPr>
            <w:vAlign w:val="center"/>
          </w:tcPr>
          <w:p w:rsidR="00000000" w:rsidDel="00000000" w:rsidP="00000000" w:rsidRDefault="00000000" w:rsidRPr="00000000" w14:paraId="0000028F">
            <w:pPr>
              <w:spacing w:line="288" w:lineRule="auto"/>
              <w:jc w:val="both"/>
              <w:rPr>
                <w:rFonts w:ascii="Times New Roman" w:cs="Times New Roman" w:eastAsia="Times New Roman" w:hAnsi="Times New Roman"/>
                <w:b w:val="1"/>
                <w:bCs w:val="1"/>
                <w:sz w:val="20"/>
                <w:szCs w:val="20"/>
              </w:rPr>
            </w:pPr>
            <w:sdt>
              <w:sdtPr>
                <w:id w:val="-1652796778"/>
                <w:tag w:val="goog_rdk_4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9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9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iş yükünün nasıl hesaplanacağına ilişkin staj, mesleki uygulama hareketlilik gibi boyutları içeren ilke ve yöntemlerin yer aldığı tanımlı süreçler* bulunmaktadır.</w:t>
            </w:r>
          </w:p>
        </w:tc>
      </w:tr>
      <w:tr>
        <w:trPr>
          <w:cantSplit w:val="0"/>
          <w:trHeight w:val="286" w:hRule="atLeast"/>
          <w:tblHeader w:val="0"/>
        </w:trPr>
        <w:tc>
          <w:tcPr>
            <w:vAlign w:val="center"/>
          </w:tcPr>
          <w:p w:rsidR="00000000" w:rsidDel="00000000" w:rsidP="00000000" w:rsidRDefault="00000000" w:rsidRPr="00000000" w14:paraId="00000292">
            <w:pPr>
              <w:spacing w:line="288" w:lineRule="auto"/>
              <w:jc w:val="both"/>
              <w:rPr>
                <w:rFonts w:ascii="Times New Roman" w:cs="Times New Roman" w:eastAsia="Times New Roman" w:hAnsi="Times New Roman"/>
                <w:b w:val="1"/>
                <w:bCs w:val="1"/>
                <w:sz w:val="20"/>
                <w:szCs w:val="20"/>
              </w:rPr>
            </w:pPr>
            <w:sdt>
              <w:sdtPr>
                <w:id w:val="-396976945"/>
                <w:tag w:val="goog_rdk_4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9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9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Dersler öğrenci iş yüküne uygun olarak tasarlanmış, ilan edilmiş ve uygulamaya konulmuştur.</w:t>
            </w:r>
          </w:p>
        </w:tc>
      </w:tr>
      <w:tr>
        <w:trPr>
          <w:cantSplit w:val="0"/>
          <w:trHeight w:val="276" w:hRule="atLeast"/>
          <w:tblHeader w:val="0"/>
        </w:trPr>
        <w:tc>
          <w:tcPr>
            <w:vAlign w:val="center"/>
          </w:tcPr>
          <w:p w:rsidR="00000000" w:rsidDel="00000000" w:rsidP="00000000" w:rsidRDefault="00000000" w:rsidRPr="00000000" w14:paraId="00000295">
            <w:pPr>
              <w:spacing w:line="288" w:lineRule="auto"/>
              <w:jc w:val="both"/>
              <w:rPr>
                <w:rFonts w:ascii="Times New Roman" w:cs="Times New Roman" w:eastAsia="Times New Roman" w:hAnsi="Times New Roman"/>
                <w:b w:val="1"/>
                <w:bCs w:val="1"/>
                <w:sz w:val="20"/>
                <w:szCs w:val="20"/>
              </w:rPr>
            </w:pPr>
            <w:sdt>
              <w:sdtPr>
                <w:id w:val="-857101150"/>
                <w:tag w:val="goog_rdk_4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9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9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Programlarda öğrenci iş yükü izlenmekte ve buna göre ders tasarımı güncellenmektedir.</w:t>
            </w:r>
          </w:p>
        </w:tc>
      </w:tr>
      <w:tr>
        <w:trPr>
          <w:cantSplit w:val="0"/>
          <w:trHeight w:val="276" w:hRule="atLeast"/>
          <w:tblHeader w:val="0"/>
        </w:trPr>
        <w:tc>
          <w:tcPr>
            <w:vAlign w:val="center"/>
          </w:tcPr>
          <w:p w:rsidR="00000000" w:rsidDel="00000000" w:rsidP="00000000" w:rsidRDefault="00000000" w:rsidRPr="00000000" w14:paraId="00000298">
            <w:pPr>
              <w:spacing w:line="288" w:lineRule="auto"/>
              <w:jc w:val="both"/>
              <w:rPr>
                <w:rFonts w:ascii="Times New Roman" w:cs="Times New Roman" w:eastAsia="Times New Roman" w:hAnsi="Times New Roman"/>
                <w:b w:val="1"/>
                <w:bCs w:val="1"/>
                <w:sz w:val="20"/>
                <w:szCs w:val="20"/>
              </w:rPr>
            </w:pPr>
            <w:sdt>
              <w:sdtPr>
                <w:id w:val="408012913"/>
                <w:tag w:val="goog_rdk_4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9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9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9B">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9C">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9D">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9E">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B.1.2.1. Bölüm GBS Örneği</w:t>
      </w:r>
      <w:r w:rsidDel="00000000" w:rsidR="00000000" w:rsidRPr="00000000">
        <w:rPr>
          <w:rtl w:val="0"/>
        </w:rPr>
      </w:r>
    </w:p>
    <w:p w:rsidR="00000000" w:rsidDel="00000000" w:rsidP="00000000" w:rsidRDefault="00000000" w:rsidRPr="00000000" w14:paraId="0000029F">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B.1.4.1. İGÜ Sağlık Alanlarında Uygulamalı Ders/ Mesleki Eğitim Yönergesi </w:t>
      </w:r>
      <w:r w:rsidDel="00000000" w:rsidR="00000000" w:rsidRPr="00000000">
        <w:rPr>
          <w:rtl w:val="0"/>
        </w:rPr>
      </w:r>
    </w:p>
    <w:p w:rsidR="00000000" w:rsidDel="00000000" w:rsidP="00000000" w:rsidRDefault="00000000" w:rsidRPr="00000000" w14:paraId="000002A0">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A1">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B.1.5. Programların izlenmesi ve güncellenmesi </w:t>
      </w:r>
      <w:r w:rsidDel="00000000" w:rsidR="00000000" w:rsidRPr="00000000">
        <w:rPr>
          <w:rtl w:val="0"/>
        </w:rPr>
      </w:r>
    </w:p>
    <w:p w:rsidR="00000000" w:rsidDel="00000000" w:rsidP="00000000" w:rsidRDefault="00000000" w:rsidRPr="00000000" w14:paraId="000002A2">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A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derslerin, programa uygun amaç ve çıktıları ile ders öğrenme kazanımları bölüm başkanı tarafından kontrol edilmektedir  (B.1.2.1. Bölüm GBS Örneği).  Sağlık Yönetimi Bölümü müfredatında yer alan derslerde yapılacak olan değişikliklere yönelik olarak dersi veren öğretim elemanları “GBS Değişiklik Talebi Formu” doldurmakta ve bölüm başkanlığına sunmaktadır (B.1.5.1. GBS Değişiklik Takip Formu). Güncellenen program çıktıları GBS üzerinden ilan edilmektedir. Oluşturulan derslerin hedeflenen öğrenme kazanımlarına ulaşıp ulaşmadığının izlenmesinde her yıl uygulanan öğrenci beklenti ve öğrenci memnuniyet anketlerinden yararlanılmaktadır (B.1.5.2. Öğrenci Beklenti ve Memnuniyet Anketi Örneği).</w:t>
      </w:r>
    </w:p>
    <w:p w:rsidR="00000000" w:rsidDel="00000000" w:rsidP="00000000" w:rsidRDefault="00000000" w:rsidRPr="00000000" w14:paraId="000002A4">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A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19"/>
        <w:tblW w:w="10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69"/>
        <w:tblGridChange w:id="0">
          <w:tblGrid>
            <w:gridCol w:w="419"/>
            <w:gridCol w:w="317"/>
            <w:gridCol w:w="9469"/>
          </w:tblGrid>
        </w:tblGridChange>
      </w:tblGrid>
      <w:tr>
        <w:trPr>
          <w:cantSplit w:val="0"/>
          <w:trHeight w:val="282" w:hRule="atLeast"/>
          <w:tblHeader w:val="0"/>
        </w:trPr>
        <w:tc>
          <w:tcPr>
            <w:vAlign w:val="center"/>
          </w:tcPr>
          <w:p w:rsidR="00000000" w:rsidDel="00000000" w:rsidP="00000000" w:rsidRDefault="00000000" w:rsidRPr="00000000" w14:paraId="000002A6">
            <w:pPr>
              <w:spacing w:line="288" w:lineRule="auto"/>
              <w:jc w:val="both"/>
              <w:rPr>
                <w:rFonts w:ascii="Times New Roman" w:cs="Times New Roman" w:eastAsia="Times New Roman" w:hAnsi="Times New Roman"/>
                <w:b w:val="1"/>
                <w:bCs w:val="1"/>
                <w:sz w:val="20"/>
                <w:szCs w:val="20"/>
              </w:rPr>
            </w:pPr>
            <w:sdt>
              <w:sdtPr>
                <w:id w:val="-1673514456"/>
                <w:tag w:val="goog_rdk_4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A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A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çıktılarının izlenmesine ve güncellenmesine ilişkin mekanizma bulunmamaktadır.</w:t>
            </w:r>
          </w:p>
        </w:tc>
      </w:tr>
      <w:tr>
        <w:trPr>
          <w:cantSplit w:val="0"/>
          <w:trHeight w:val="293" w:hRule="atLeast"/>
          <w:tblHeader w:val="0"/>
        </w:trPr>
        <w:tc>
          <w:tcPr>
            <w:vAlign w:val="center"/>
          </w:tcPr>
          <w:p w:rsidR="00000000" w:rsidDel="00000000" w:rsidP="00000000" w:rsidRDefault="00000000" w:rsidRPr="00000000" w14:paraId="000002A9">
            <w:pPr>
              <w:spacing w:line="288" w:lineRule="auto"/>
              <w:jc w:val="both"/>
              <w:rPr>
                <w:rFonts w:ascii="Times New Roman" w:cs="Times New Roman" w:eastAsia="Times New Roman" w:hAnsi="Times New Roman"/>
                <w:b w:val="1"/>
                <w:bCs w:val="1"/>
                <w:sz w:val="20"/>
                <w:szCs w:val="20"/>
              </w:rPr>
            </w:pPr>
            <w:sdt>
              <w:sdtPr>
                <w:id w:val="1268595253"/>
                <w:tag w:val="goog_rdk_4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A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A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çıktılarının izlenmesine ve güncellenmesine ilişkin periyot, ilke, kural ve göstergeler oluşturulmuştur.</w:t>
            </w:r>
          </w:p>
        </w:tc>
      </w:tr>
      <w:tr>
        <w:trPr>
          <w:cantSplit w:val="0"/>
          <w:trHeight w:val="282" w:hRule="atLeast"/>
          <w:tblHeader w:val="0"/>
        </w:trPr>
        <w:tc>
          <w:tcPr>
            <w:vAlign w:val="center"/>
          </w:tcPr>
          <w:p w:rsidR="00000000" w:rsidDel="00000000" w:rsidP="00000000" w:rsidRDefault="00000000" w:rsidRPr="00000000" w14:paraId="000002AC">
            <w:pPr>
              <w:spacing w:line="288" w:lineRule="auto"/>
              <w:jc w:val="both"/>
              <w:rPr>
                <w:rFonts w:ascii="Times New Roman" w:cs="Times New Roman" w:eastAsia="Times New Roman" w:hAnsi="Times New Roman"/>
                <w:b w:val="1"/>
                <w:bCs w:val="1"/>
                <w:sz w:val="20"/>
                <w:szCs w:val="20"/>
              </w:rPr>
            </w:pPr>
            <w:sdt>
              <w:sdtPr>
                <w:id w:val="-90662135"/>
                <w:tag w:val="goog_rdk_4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A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A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program çıktılarının izlenmesine ve güncellenmesine ilişkin mekanizmalar işletilmektedir.</w:t>
            </w:r>
          </w:p>
        </w:tc>
      </w:tr>
      <w:tr>
        <w:trPr>
          <w:cantSplit w:val="0"/>
          <w:trHeight w:val="293" w:hRule="atLeast"/>
          <w:tblHeader w:val="0"/>
        </w:trPr>
        <w:tc>
          <w:tcPr>
            <w:vAlign w:val="center"/>
          </w:tcPr>
          <w:p w:rsidR="00000000" w:rsidDel="00000000" w:rsidP="00000000" w:rsidRDefault="00000000" w:rsidRPr="00000000" w14:paraId="000002AF">
            <w:pPr>
              <w:spacing w:line="288" w:lineRule="auto"/>
              <w:jc w:val="both"/>
              <w:rPr>
                <w:rFonts w:ascii="Times New Roman" w:cs="Times New Roman" w:eastAsia="Times New Roman" w:hAnsi="Times New Roman"/>
                <w:b w:val="1"/>
                <w:bCs w:val="1"/>
                <w:sz w:val="20"/>
                <w:szCs w:val="20"/>
              </w:rPr>
            </w:pPr>
            <w:sdt>
              <w:sdtPr>
                <w:id w:val="1194977569"/>
                <w:tag w:val="goog_rdk_4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B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B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 çıktıları bu mekanizmalar ile izlenmekte ve ilgili paydaşların görüşleri de alınarak güncellenmektedir.</w:t>
            </w:r>
          </w:p>
        </w:tc>
      </w:tr>
      <w:tr>
        <w:trPr>
          <w:cantSplit w:val="0"/>
          <w:trHeight w:val="282" w:hRule="atLeast"/>
          <w:tblHeader w:val="0"/>
        </w:trPr>
        <w:tc>
          <w:tcPr>
            <w:vAlign w:val="center"/>
          </w:tcPr>
          <w:p w:rsidR="00000000" w:rsidDel="00000000" w:rsidP="00000000" w:rsidRDefault="00000000" w:rsidRPr="00000000" w14:paraId="000002B2">
            <w:pPr>
              <w:spacing w:line="288" w:lineRule="auto"/>
              <w:jc w:val="both"/>
              <w:rPr>
                <w:rFonts w:ascii="Times New Roman" w:cs="Times New Roman" w:eastAsia="Times New Roman" w:hAnsi="Times New Roman"/>
                <w:b w:val="1"/>
                <w:bCs w:val="1"/>
                <w:sz w:val="20"/>
                <w:szCs w:val="20"/>
              </w:rPr>
            </w:pPr>
            <w:sdt>
              <w:sdtPr>
                <w:id w:val="-1081913877"/>
                <w:tag w:val="goog_rdk_5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B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B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B5">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B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B7">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B8">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B.1.2.1. Bölüm GBS Örneği</w:t>
      </w:r>
      <w:r w:rsidDel="00000000" w:rsidR="00000000" w:rsidRPr="00000000">
        <w:rPr>
          <w:rtl w:val="0"/>
        </w:rPr>
      </w:r>
    </w:p>
    <w:p w:rsidR="00000000" w:rsidDel="00000000" w:rsidP="00000000" w:rsidRDefault="00000000" w:rsidRPr="00000000" w14:paraId="000002B9">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B.1.5.1. GBS Değişiklik Takip Formu </w:t>
      </w:r>
      <w:r w:rsidDel="00000000" w:rsidR="00000000" w:rsidRPr="00000000">
        <w:rPr>
          <w:rtl w:val="0"/>
        </w:rPr>
      </w:r>
    </w:p>
    <w:p w:rsidR="00000000" w:rsidDel="00000000" w:rsidP="00000000" w:rsidRDefault="00000000" w:rsidRPr="00000000" w14:paraId="000002BA">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B.1.5.2. Öğrenci Beklenti ve Memnuniyet Anketi Örneği</w:t>
      </w:r>
      <w:r w:rsidDel="00000000" w:rsidR="00000000" w:rsidRPr="00000000">
        <w:rPr>
          <w:rtl w:val="0"/>
        </w:rPr>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BC">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Program tasarımı gözden geçirme süreç akışına göre (Ensemble’da yayınlanan) yapılan ve </w:t>
      </w:r>
      <w:r w:rsidDel="00000000" w:rsidR="00000000" w:rsidRPr="00000000">
        <w:rPr>
          <w:rFonts w:ascii="Times New Roman" w:cs="Times New Roman" w:eastAsia="Times New Roman" w:hAnsi="Times New Roman"/>
          <w:i w:val="1"/>
          <w:iCs w:val="1"/>
          <w:sz w:val="20"/>
          <w:szCs w:val="20"/>
          <w:rtl w:val="0"/>
        </w:rPr>
        <w:t xml:space="preserve">GBS Ders İçeriği Değişiklik Takip Formu</w:t>
      </w:r>
      <w:r w:rsidDel="00000000" w:rsidR="00000000" w:rsidRPr="00000000">
        <w:rPr>
          <w:rFonts w:ascii="Times New Roman" w:cs="Times New Roman" w:eastAsia="Times New Roman" w:hAnsi="Times New Roman"/>
          <w:sz w:val="20"/>
          <w:szCs w:val="20"/>
          <w:rtl w:val="0"/>
        </w:rPr>
        <w:t xml:space="preserve"> ve </w:t>
      </w:r>
      <w:r w:rsidDel="00000000" w:rsidR="00000000" w:rsidRPr="00000000">
        <w:rPr>
          <w:rFonts w:ascii="Times New Roman" w:cs="Times New Roman" w:eastAsia="Times New Roman" w:hAnsi="Times New Roman"/>
          <w:i w:val="1"/>
          <w:iCs w:val="1"/>
          <w:sz w:val="20"/>
          <w:szCs w:val="20"/>
          <w:rtl w:val="0"/>
        </w:rPr>
        <w:t xml:space="preserve">Yeni Ders Öneri Takip Formu</w:t>
      </w:r>
      <w:r w:rsidDel="00000000" w:rsidR="00000000" w:rsidRPr="00000000">
        <w:rPr>
          <w:rFonts w:ascii="Times New Roman" w:cs="Times New Roman" w:eastAsia="Times New Roman" w:hAnsi="Times New Roman"/>
          <w:sz w:val="20"/>
          <w:szCs w:val="20"/>
          <w:rtl w:val="0"/>
        </w:rPr>
        <w:t xml:space="preserve">na işlenen çalışmalar değerlendirilmelidir.</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2BE">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F">
      <w:pPr>
        <w:widowControl w:val="0"/>
        <w:tabs>
          <w:tab w:val="left" w:leader="none" w:pos="142"/>
        </w:tabs>
        <w:spacing w:after="0" w:line="288" w:lineRule="auto"/>
        <w:jc w:val="both"/>
        <w:rPr>
          <w:rFonts w:ascii="Times New Roman" w:cs="Times New Roman" w:eastAsia="Times New Roman" w:hAnsi="Times New Roman"/>
          <w:b w:val="1"/>
          <w:bCs w:val="1"/>
          <w:highlight w:val="yellow"/>
        </w:rPr>
      </w:pPr>
      <w:r w:rsidDel="00000000" w:rsidR="00000000" w:rsidRPr="00000000">
        <w:rPr>
          <w:rFonts w:ascii="Times New Roman" w:cs="Times New Roman" w:eastAsia="Times New Roman" w:hAnsi="Times New Roman"/>
          <w:b w:val="1"/>
          <w:bCs w:val="1"/>
          <w:rtl w:val="0"/>
        </w:rPr>
        <w:t xml:space="preserve">B.1.6. Eğitim ve öğretim süreçlerinin yönetimi </w:t>
      </w:r>
      <w:r w:rsidDel="00000000" w:rsidR="00000000" w:rsidRPr="00000000">
        <w:rPr>
          <w:rFonts w:ascii="Times New Roman" w:cs="Times New Roman" w:eastAsia="Times New Roman" w:hAnsi="Times New Roman"/>
          <w:b w:val="1"/>
          <w:bCs w:val="1"/>
          <w:highlight w:val="yellow"/>
          <w:rtl w:val="0"/>
        </w:rPr>
        <w:t xml:space="preserve"> </w:t>
      </w:r>
    </w:p>
    <w:p w:rsidR="00000000" w:rsidDel="00000000" w:rsidP="00000000" w:rsidRDefault="00000000" w:rsidRPr="00000000" w14:paraId="000002C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C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Eğitim-öğretim süreçleri; “ÖD.PR.02 Eğitim Öğretim Hizmetlerinin Planlanması Prosedürü”, “ÖD.PR.03 Eğitim Öğretim Hizmetlerinin Gerçekleştirilmesi Prosedürü”, “ÖD.PR.04 Eğitim Öğretim Hizmetlerinin Tasarımı ve Geliştirilmesi Prosedürü” ve bu prosedürlere bağlı iş akışları ile planlanmış ve tasarlanmış, kurumsal web sitesi üzerinden erişime açık olarak sunulmuştur (B.1.6.1. Eğitim Öğretim Hizmetlerinin Planlanması Prosedürü, B.1.6.2. Eğitim Öğretim Hizmetlerinin Gerçekleştirilmesi Prosedürü, B.1.6.3. Eğitim Öğretim Hizmetlerinin Tasarımı ve Geliştirilmesi Prosedürü). Mevzuatlara uygun, Bologna kuralları ve akreditasyon koşulları çerçevesinde sürdürülmektedir. Üniversitede eğitim-öğretim süreçleri ve müfredat tasarlanması, değerlendirilmesi aşamaları takvimsel döngü içerisinde ele alınmaktadır. İş akışı ile belirlenen kurallar çerçevesinde Akademik Takvim içerisinde açıkça tüm eğitim-öğretim süreçleri planlanmakta ve paylaşılmaktadır</w:t>
      </w:r>
      <w:hyperlink r:id="rId42">
        <w:r w:rsidDel="00000000" w:rsidR="00000000" w:rsidRPr="00000000">
          <w:rPr>
            <w:rFonts w:ascii="Times New Roman" w:cs="Times New Roman" w:eastAsia="Times New Roman" w:hAnsi="Times New Roman"/>
            <w:color w:val="1155cc"/>
            <w:sz w:val="20"/>
            <w:szCs w:val="20"/>
            <w:rtl w:val="0"/>
          </w:rPr>
          <w:t xml:space="preserve"> </w:t>
        </w:r>
      </w:hyperlink>
      <w:hyperlink r:id="rId43">
        <w:r w:rsidDel="00000000" w:rsidR="00000000" w:rsidRPr="00000000">
          <w:rPr>
            <w:rFonts w:ascii="Times New Roman" w:cs="Times New Roman" w:eastAsia="Times New Roman" w:hAnsi="Times New Roman"/>
            <w:color w:val="1155cc"/>
            <w:sz w:val="20"/>
            <w:szCs w:val="20"/>
            <w:u w:val="single"/>
            <w:rtl w:val="0"/>
          </w:rPr>
          <w:t xml:space="preserve">(Akademik Takvim).</w:t>
        </w:r>
      </w:hyperlink>
      <w:r w:rsidDel="00000000" w:rsidR="00000000" w:rsidRPr="00000000">
        <w:rPr>
          <w:rtl w:val="0"/>
        </w:rPr>
      </w:r>
    </w:p>
    <w:p w:rsidR="00000000" w:rsidDel="00000000" w:rsidP="00000000" w:rsidRDefault="00000000" w:rsidRPr="00000000" w14:paraId="000002C2">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C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0"/>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2C4">
            <w:pPr>
              <w:spacing w:line="288" w:lineRule="auto"/>
              <w:jc w:val="both"/>
              <w:rPr>
                <w:rFonts w:ascii="Times New Roman" w:cs="Times New Roman" w:eastAsia="Times New Roman" w:hAnsi="Times New Roman"/>
                <w:b w:val="1"/>
                <w:bCs w:val="1"/>
                <w:sz w:val="20"/>
                <w:szCs w:val="20"/>
              </w:rPr>
            </w:pPr>
            <w:sdt>
              <w:sdtPr>
                <w:id w:val="-2028164238"/>
                <w:tag w:val="goog_rdk_5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C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C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süreçlerini bütüncül olarak yönetmek üzere bir sistem bulunmamaktadır.</w:t>
            </w:r>
          </w:p>
        </w:tc>
      </w:tr>
      <w:tr>
        <w:trPr>
          <w:cantSplit w:val="0"/>
          <w:tblHeader w:val="0"/>
        </w:trPr>
        <w:tc>
          <w:tcPr>
            <w:vAlign w:val="center"/>
          </w:tcPr>
          <w:p w:rsidR="00000000" w:rsidDel="00000000" w:rsidP="00000000" w:rsidRDefault="00000000" w:rsidRPr="00000000" w14:paraId="000002C7">
            <w:pPr>
              <w:spacing w:line="288" w:lineRule="auto"/>
              <w:jc w:val="both"/>
              <w:rPr>
                <w:rFonts w:ascii="Times New Roman" w:cs="Times New Roman" w:eastAsia="Times New Roman" w:hAnsi="Times New Roman"/>
                <w:b w:val="1"/>
                <w:bCs w:val="1"/>
                <w:sz w:val="20"/>
                <w:szCs w:val="20"/>
              </w:rPr>
            </w:pPr>
            <w:sdt>
              <w:sdtPr>
                <w:id w:val="-433788202"/>
                <w:tag w:val="goog_rdk_5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C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C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süreçlerini bütüncül olarak yönetmek üzere sistem, ilke ve kurallar bulunmaktadır.</w:t>
            </w:r>
          </w:p>
        </w:tc>
      </w:tr>
      <w:tr>
        <w:trPr>
          <w:cantSplit w:val="0"/>
          <w:tblHeader w:val="0"/>
        </w:trPr>
        <w:tc>
          <w:tcPr>
            <w:vAlign w:val="center"/>
          </w:tcPr>
          <w:p w:rsidR="00000000" w:rsidDel="00000000" w:rsidP="00000000" w:rsidRDefault="00000000" w:rsidRPr="00000000" w14:paraId="000002CA">
            <w:pPr>
              <w:spacing w:line="288" w:lineRule="auto"/>
              <w:jc w:val="both"/>
              <w:rPr>
                <w:rFonts w:ascii="Times New Roman" w:cs="Times New Roman" w:eastAsia="Times New Roman" w:hAnsi="Times New Roman"/>
                <w:b w:val="1"/>
                <w:bCs w:val="1"/>
                <w:sz w:val="20"/>
                <w:szCs w:val="20"/>
              </w:rPr>
            </w:pPr>
            <w:sdt>
              <w:sdtPr>
                <w:id w:val="-1813118196"/>
                <w:tag w:val="goog_rdk_5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C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C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süreçleri belirlenmiş ilke ve kuralara uygun yönetilmektedir.</w:t>
            </w:r>
          </w:p>
        </w:tc>
      </w:tr>
      <w:tr>
        <w:trPr>
          <w:cantSplit w:val="0"/>
          <w:tblHeader w:val="0"/>
        </w:trPr>
        <w:tc>
          <w:tcPr>
            <w:vAlign w:val="center"/>
          </w:tcPr>
          <w:p w:rsidR="00000000" w:rsidDel="00000000" w:rsidP="00000000" w:rsidRDefault="00000000" w:rsidRPr="00000000" w14:paraId="000002CD">
            <w:pPr>
              <w:spacing w:line="288" w:lineRule="auto"/>
              <w:jc w:val="both"/>
              <w:rPr>
                <w:rFonts w:ascii="Times New Roman" w:cs="Times New Roman" w:eastAsia="Times New Roman" w:hAnsi="Times New Roman"/>
                <w:b w:val="1"/>
                <w:bCs w:val="1"/>
                <w:sz w:val="20"/>
                <w:szCs w:val="20"/>
              </w:rPr>
            </w:pPr>
            <w:sdt>
              <w:sdtPr>
                <w:id w:val="-1939377080"/>
                <w:tag w:val="goog_rdk_5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C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C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eğitim ve öğretim yönetim sistemine ilişkin uygulamalar izlenmekte ve izlem sonuçlarına göre iyileştirme yapılmaktadır.</w:t>
            </w:r>
          </w:p>
        </w:tc>
      </w:tr>
      <w:tr>
        <w:trPr>
          <w:cantSplit w:val="0"/>
          <w:tblHeader w:val="0"/>
        </w:trPr>
        <w:tc>
          <w:tcPr>
            <w:vAlign w:val="center"/>
          </w:tcPr>
          <w:p w:rsidR="00000000" w:rsidDel="00000000" w:rsidP="00000000" w:rsidRDefault="00000000" w:rsidRPr="00000000" w14:paraId="000002D0">
            <w:pPr>
              <w:spacing w:line="288" w:lineRule="auto"/>
              <w:jc w:val="both"/>
              <w:rPr>
                <w:rFonts w:ascii="Times New Roman" w:cs="Times New Roman" w:eastAsia="Times New Roman" w:hAnsi="Times New Roman"/>
                <w:b w:val="1"/>
                <w:bCs w:val="1"/>
                <w:sz w:val="20"/>
                <w:szCs w:val="20"/>
              </w:rPr>
            </w:pPr>
            <w:sdt>
              <w:sdtPr>
                <w:id w:val="-1422991703"/>
                <w:tag w:val="goog_rdk_5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D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D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D3">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D4">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D5">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B.1.6.1. Eğitim Öğretim Hizmetlerinin Planlanması Prosedürü</w:t>
      </w:r>
      <w:r w:rsidDel="00000000" w:rsidR="00000000" w:rsidRPr="00000000">
        <w:rPr>
          <w:rtl w:val="0"/>
        </w:rPr>
      </w:r>
    </w:p>
    <w:p w:rsidR="00000000" w:rsidDel="00000000" w:rsidP="00000000" w:rsidRDefault="00000000" w:rsidRPr="00000000" w14:paraId="000002D6">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B.1.6.2. Eğitim Öğretim Hizmetlerinin Gerçekleştirilmesi Prosedürü </w:t>
      </w:r>
    </w:p>
    <w:p w:rsidR="00000000" w:rsidDel="00000000" w:rsidP="00000000" w:rsidRDefault="00000000" w:rsidRPr="00000000" w14:paraId="000002D7">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B.1.6.3. Eğitim Öğretim Hizmetlerinin Tasarımı ve Geliştirilmesi Prosedürü </w:t>
      </w:r>
    </w:p>
    <w:p w:rsidR="00000000" w:rsidDel="00000000" w:rsidP="00000000" w:rsidRDefault="00000000" w:rsidRPr="00000000" w14:paraId="000002D8">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9">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B.2. Programların Yürütülmesi (Öğrenci Merkezli Öğrenme, Öğretme ve Değerlendirme) </w:t>
      </w:r>
      <w:r w:rsidDel="00000000" w:rsidR="00000000" w:rsidRPr="00000000">
        <w:rPr>
          <w:rtl w:val="0"/>
        </w:rPr>
      </w:r>
    </w:p>
    <w:p w:rsidR="00000000" w:rsidDel="00000000" w:rsidP="00000000" w:rsidRDefault="00000000" w:rsidRPr="00000000" w14:paraId="000002DA">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B.2.1. Öğretim yöntem ve teknikleri </w:t>
      </w:r>
      <w:r w:rsidDel="00000000" w:rsidR="00000000" w:rsidRPr="00000000">
        <w:rPr>
          <w:rtl w:val="0"/>
        </w:rPr>
      </w:r>
    </w:p>
    <w:p w:rsidR="00000000" w:rsidDel="00000000" w:rsidP="00000000" w:rsidRDefault="00000000" w:rsidRPr="00000000" w14:paraId="000002DC">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2DD">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öğrenme, öğretme ve değerlendirme süreçleri; sınıf düzeyinde öğretim elemanının kullandığı öğrenen merkezli yöntem ve tekniklerle (sunuş, buluş, araştırma stratejisine dayalı uygulamalar, etkileşimli ve işbirlikli grup çalışmaları) derse aktif katılımın sağlanması; alan uygulamalarında proje tabanlı çalışmalar ve yönetimde ise demokratik uygulamalarla (öğrencinin karar süreçlerine katılımı) desteklenmektedir. İlgili süreçler </w:t>
      </w:r>
      <w:hyperlink r:id="rId44">
        <w:r w:rsidDel="00000000" w:rsidR="00000000" w:rsidRPr="00000000">
          <w:rPr>
            <w:rFonts w:ascii="Times New Roman" w:cs="Times New Roman" w:eastAsia="Times New Roman" w:hAnsi="Times New Roman"/>
            <w:sz w:val="20"/>
            <w:szCs w:val="20"/>
            <w:u w:val="single"/>
            <w:rtl w:val="0"/>
          </w:rPr>
          <w:t xml:space="preserve">PERSİS</w:t>
        </w:r>
      </w:hyperlink>
      <w:r w:rsidDel="00000000" w:rsidR="00000000" w:rsidRPr="00000000">
        <w:rPr>
          <w:rFonts w:ascii="Times New Roman" w:cs="Times New Roman" w:eastAsia="Times New Roman" w:hAnsi="Times New Roman"/>
          <w:sz w:val="20"/>
          <w:szCs w:val="20"/>
          <w:rtl w:val="0"/>
        </w:rPr>
        <w:t xml:space="preserve"> üzerinden ders bilgi paketleriyle kayıt altına alınmaktad</w:t>
      </w:r>
      <w:r w:rsidDel="00000000" w:rsidR="00000000" w:rsidRPr="00000000">
        <w:rPr>
          <w:rFonts w:ascii="Times New Roman" w:cs="Times New Roman" w:eastAsia="Times New Roman" w:hAnsi="Times New Roman"/>
          <w:sz w:val="20"/>
          <w:szCs w:val="20"/>
          <w:highlight w:val="white"/>
          <w:rtl w:val="0"/>
        </w:rPr>
        <w:t xml:space="preserve">ır (B.2.1.1. PERSİS İzlence Yönetim Paneli). </w:t>
      </w:r>
      <w:r w:rsidDel="00000000" w:rsidR="00000000" w:rsidRPr="00000000">
        <w:rPr>
          <w:rFonts w:ascii="Times New Roman" w:cs="Times New Roman" w:eastAsia="Times New Roman" w:hAnsi="Times New Roman"/>
          <w:sz w:val="20"/>
          <w:szCs w:val="20"/>
          <w:rtl w:val="0"/>
        </w:rPr>
        <w:t xml:space="preserve">Bir yarıyıl eğitim-öğretim dönemi içinde her ders için ders öncesi, ders esnası ve ders sonrası kullanılacak öğrenci merkezli yöntem ve teknikler dersin öğretim elemanı tarafından belirlenir ve </w:t>
      </w:r>
      <w:hyperlink r:id="rId45">
        <w:r w:rsidDel="00000000" w:rsidR="00000000" w:rsidRPr="00000000">
          <w:rPr>
            <w:rFonts w:ascii="Times New Roman" w:cs="Times New Roman" w:eastAsia="Times New Roman" w:hAnsi="Times New Roman"/>
            <w:sz w:val="20"/>
            <w:szCs w:val="20"/>
            <w:u w:val="single"/>
            <w:rtl w:val="0"/>
          </w:rPr>
          <w:t xml:space="preserve">PERSİS</w:t>
        </w:r>
      </w:hyperlink>
      <w:r w:rsidDel="00000000" w:rsidR="00000000" w:rsidRPr="00000000">
        <w:rPr>
          <w:rFonts w:ascii="Times New Roman" w:cs="Times New Roman" w:eastAsia="Times New Roman" w:hAnsi="Times New Roman"/>
          <w:sz w:val="20"/>
          <w:szCs w:val="20"/>
          <w:rtl w:val="0"/>
        </w:rPr>
        <w:t xml:space="preserve"> üzerinden eklenerek yayımlanır.</w:t>
      </w:r>
    </w:p>
    <w:p w:rsidR="00000000" w:rsidDel="00000000" w:rsidP="00000000" w:rsidRDefault="00000000" w:rsidRPr="00000000" w14:paraId="000002D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öğretim süreçlerinin izlenmesi ve iyileştirilmesine yönelik olarak, öğretim elemanlarının derslerde kullandıkları öğretim yöntem ve tekniklerine ilişkin öğrenci geri bildirimlerinin sistematik biçimde alınması amacıyla anket uygulamasına karar verilmiştir. Anket sonuçlarının ders/şube bazında raporlanarak değerlendirilmesi ve gerekli iyileştirme aksiyonlarının planlanması kapsamında ilgili çıktılar Bölüm Kurulunda görüşülerek kayıt altına alınacaktır (A.1.4.1 04.08.2025 Tarihli 2025-6 Sayılı Bölüm Kurul Kararı</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p w:rsidR="00000000" w:rsidDel="00000000" w:rsidP="00000000" w:rsidRDefault="00000000" w:rsidRPr="00000000" w14:paraId="000002DF">
      <w:pPr>
        <w:spacing w:after="0" w:line="288" w:lineRule="auto"/>
        <w:jc w:val="both"/>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sz w:val="20"/>
          <w:szCs w:val="20"/>
          <w:rtl w:val="0"/>
        </w:rPr>
        <w:t xml:space="preserve">Öğrenci merkezli eğitimde bireysel farklılıkların yönetimi ön plana çıktığından akademik birimlere standart uygulamalar ve mevzuatın yanı sıra kendi ihtiyaçları doğrultusunda uygulamalar gerçekleştirebilmeleri için yönetimsel esneklik sağlanmaktadır. Her bölüm akademisyen-öğrenci ve program analizini yaparak öğrenci merkezli pratiklerini güçlendirme konusunda özerk çalışmalar yapabilmektedir. Bununla birlikte özellikle uygulamalı disiplinler özelinde kurum dışı deneyim kazanmaya ilişkin ilgili uygulama dersleri kapsamında </w:t>
      </w:r>
      <w:hyperlink r:id="rId46">
        <w:r w:rsidDel="00000000" w:rsidR="00000000" w:rsidRPr="00000000">
          <w:rPr>
            <w:rFonts w:ascii="Times New Roman" w:cs="Times New Roman" w:eastAsia="Times New Roman" w:hAnsi="Times New Roman"/>
            <w:sz w:val="20"/>
            <w:szCs w:val="20"/>
            <w:u w:val="single"/>
            <w:rtl w:val="0"/>
          </w:rPr>
          <w:t xml:space="preserve">staj ve alan uygulaması </w:t>
        </w:r>
      </w:hyperlink>
      <w:r w:rsidDel="00000000" w:rsidR="00000000" w:rsidRPr="00000000">
        <w:rPr>
          <w:rFonts w:ascii="Times New Roman" w:cs="Times New Roman" w:eastAsia="Times New Roman" w:hAnsi="Times New Roman"/>
          <w:sz w:val="20"/>
          <w:szCs w:val="20"/>
          <w:rtl w:val="0"/>
        </w:rPr>
        <w:t xml:space="preserve">yapılmaktadır. </w:t>
      </w:r>
      <w:hyperlink r:id="rId47">
        <w:r w:rsidDel="00000000" w:rsidR="00000000" w:rsidRPr="00000000">
          <w:rPr>
            <w:rFonts w:ascii="Times New Roman" w:cs="Times New Roman" w:eastAsia="Times New Roman" w:hAnsi="Times New Roman"/>
            <w:sz w:val="20"/>
            <w:szCs w:val="20"/>
            <w:u w:val="single"/>
            <w:rtl w:val="0"/>
          </w:rPr>
          <w:t xml:space="preserve">Öğrenciler bu uygulamalar özelinde deneyimlerini kaydettikleri uygulama/staj defteri tutmaktadırlar.</w:t>
        </w:r>
      </w:hyperlink>
      <w:r w:rsidDel="00000000" w:rsidR="00000000" w:rsidRPr="00000000">
        <w:rPr>
          <w:rFonts w:ascii="Times New Roman" w:cs="Times New Roman" w:eastAsia="Times New Roman" w:hAnsi="Times New Roman"/>
          <w:sz w:val="20"/>
          <w:szCs w:val="20"/>
          <w:rtl w:val="0"/>
        </w:rPr>
        <w:t xml:space="preserve"> Bu derslerin </w:t>
      </w:r>
      <w:hyperlink r:id="rId48">
        <w:r w:rsidDel="00000000" w:rsidR="00000000" w:rsidRPr="00000000">
          <w:rPr>
            <w:rFonts w:ascii="Times New Roman" w:cs="Times New Roman" w:eastAsia="Times New Roman" w:hAnsi="Times New Roman"/>
            <w:sz w:val="20"/>
            <w:szCs w:val="20"/>
            <w:u w:val="single"/>
            <w:rtl w:val="0"/>
          </w:rPr>
          <w:t xml:space="preserve">işleyiş ve değerlendirme süreçleri</w:t>
        </w:r>
      </w:hyperlink>
      <w:r w:rsidDel="00000000" w:rsidR="00000000" w:rsidRPr="00000000">
        <w:rPr>
          <w:rFonts w:ascii="Times New Roman" w:cs="Times New Roman" w:eastAsia="Times New Roman" w:hAnsi="Times New Roman"/>
          <w:sz w:val="20"/>
          <w:szCs w:val="20"/>
          <w:rtl w:val="0"/>
        </w:rPr>
        <w:t xml:space="preserve"> bölüm öğretim elemanları tarafından yürütülmektedir. Paydaşların katılımı ise kamu ve özel teşebbüslerle imzalanan protokolle güvence altına alınmıştır (B.2.1.2. Staj Yönergesi)</w:t>
      </w:r>
      <w:r w:rsidDel="00000000" w:rsidR="00000000" w:rsidRPr="00000000">
        <w:rPr>
          <w:rtl w:val="0"/>
        </w:rPr>
      </w:r>
    </w:p>
    <w:p w:rsidR="00000000" w:rsidDel="00000000" w:rsidP="00000000" w:rsidRDefault="00000000" w:rsidRPr="00000000" w14:paraId="000002E0">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E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71"/>
        <w:tblGridChange w:id="0">
          <w:tblGrid>
            <w:gridCol w:w="419"/>
            <w:gridCol w:w="316"/>
            <w:gridCol w:w="9471"/>
          </w:tblGrid>
        </w:tblGridChange>
      </w:tblGrid>
      <w:tr>
        <w:trPr>
          <w:cantSplit w:val="0"/>
          <w:trHeight w:val="286" w:hRule="atLeast"/>
          <w:tblHeader w:val="0"/>
        </w:trPr>
        <w:tc>
          <w:tcPr>
            <w:vAlign w:val="center"/>
          </w:tcPr>
          <w:p w:rsidR="00000000" w:rsidDel="00000000" w:rsidP="00000000" w:rsidRDefault="00000000" w:rsidRPr="00000000" w14:paraId="000002E2">
            <w:pPr>
              <w:spacing w:line="288" w:lineRule="auto"/>
              <w:jc w:val="both"/>
              <w:rPr>
                <w:rFonts w:ascii="Times New Roman" w:cs="Times New Roman" w:eastAsia="Times New Roman" w:hAnsi="Times New Roman"/>
                <w:b w:val="1"/>
                <w:bCs w:val="1"/>
                <w:sz w:val="20"/>
                <w:szCs w:val="20"/>
              </w:rPr>
            </w:pPr>
            <w:sdt>
              <w:sdtPr>
                <w:id w:val="-2029432933"/>
                <w:tag w:val="goog_rdk_5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E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E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Öğrenme-öğretme süreçlerinde öğrenci merkezli yaklaşımlar bulunmamaktadır.</w:t>
            </w:r>
          </w:p>
        </w:tc>
      </w:tr>
      <w:tr>
        <w:trPr>
          <w:cantSplit w:val="0"/>
          <w:trHeight w:val="506" w:hRule="atLeast"/>
          <w:tblHeader w:val="0"/>
        </w:trPr>
        <w:tc>
          <w:tcPr>
            <w:vAlign w:val="center"/>
          </w:tcPr>
          <w:p w:rsidR="00000000" w:rsidDel="00000000" w:rsidP="00000000" w:rsidRDefault="00000000" w:rsidRPr="00000000" w14:paraId="000002E5">
            <w:pPr>
              <w:spacing w:line="288" w:lineRule="auto"/>
              <w:jc w:val="both"/>
              <w:rPr>
                <w:rFonts w:ascii="Times New Roman" w:cs="Times New Roman" w:eastAsia="Times New Roman" w:hAnsi="Times New Roman"/>
                <w:b w:val="1"/>
                <w:bCs w:val="1"/>
                <w:sz w:val="20"/>
                <w:szCs w:val="20"/>
              </w:rPr>
            </w:pPr>
            <w:sdt>
              <w:sdtPr>
                <w:id w:val="-1191760342"/>
                <w:tag w:val="goog_rdk_5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E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2E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Öğrenme-öğretme süreçlerinde öğrenci merkezli yaklaşımın uygulanmasına yönelik ilke, kural ve planlamalar bulunmaktadır.</w:t>
            </w:r>
          </w:p>
        </w:tc>
      </w:tr>
      <w:tr>
        <w:trPr>
          <w:cantSplit w:val="0"/>
          <w:trHeight w:val="297" w:hRule="atLeast"/>
          <w:tblHeader w:val="0"/>
        </w:trPr>
        <w:tc>
          <w:tcPr>
            <w:vAlign w:val="center"/>
          </w:tcPr>
          <w:p w:rsidR="00000000" w:rsidDel="00000000" w:rsidP="00000000" w:rsidRDefault="00000000" w:rsidRPr="00000000" w14:paraId="000002E8">
            <w:pPr>
              <w:spacing w:line="288" w:lineRule="auto"/>
              <w:jc w:val="both"/>
              <w:rPr>
                <w:rFonts w:ascii="Times New Roman" w:cs="Times New Roman" w:eastAsia="Times New Roman" w:hAnsi="Times New Roman"/>
                <w:b w:val="1"/>
                <w:bCs w:val="1"/>
                <w:sz w:val="20"/>
                <w:szCs w:val="20"/>
              </w:rPr>
            </w:pPr>
            <w:sdt>
              <w:sdtPr>
                <w:id w:val="-937187214"/>
                <w:tag w:val="goog_rdk_5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E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2E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öğrenci merkezli öğretim yöntem teknikleri tanımlı süreçler doğrultusunda uygulanmaktadır.</w:t>
            </w:r>
          </w:p>
        </w:tc>
      </w:tr>
      <w:tr>
        <w:trPr>
          <w:cantSplit w:val="0"/>
          <w:trHeight w:val="286" w:hRule="atLeast"/>
          <w:tblHeader w:val="0"/>
        </w:trPr>
        <w:tc>
          <w:tcPr>
            <w:vAlign w:val="center"/>
          </w:tcPr>
          <w:p w:rsidR="00000000" w:rsidDel="00000000" w:rsidP="00000000" w:rsidRDefault="00000000" w:rsidRPr="00000000" w14:paraId="000002EB">
            <w:pPr>
              <w:spacing w:line="288" w:lineRule="auto"/>
              <w:jc w:val="both"/>
              <w:rPr>
                <w:rFonts w:ascii="Times New Roman" w:cs="Times New Roman" w:eastAsia="Times New Roman" w:hAnsi="Times New Roman"/>
                <w:b w:val="1"/>
                <w:bCs w:val="1"/>
                <w:sz w:val="20"/>
                <w:szCs w:val="20"/>
              </w:rPr>
            </w:pPr>
            <w:sdt>
              <w:sdtPr>
                <w:id w:val="1718449159"/>
                <w:tag w:val="goog_rdk_5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E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2E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uygulamalar izlenmekte ve ilgili iç paydaşların katılımıyla iyileştirilmektedir.</w:t>
            </w:r>
          </w:p>
        </w:tc>
      </w:tr>
      <w:tr>
        <w:trPr>
          <w:cantSplit w:val="0"/>
          <w:trHeight w:val="286" w:hRule="atLeast"/>
          <w:tblHeader w:val="0"/>
        </w:trPr>
        <w:tc>
          <w:tcPr>
            <w:vAlign w:val="center"/>
          </w:tcPr>
          <w:p w:rsidR="00000000" w:rsidDel="00000000" w:rsidP="00000000" w:rsidRDefault="00000000" w:rsidRPr="00000000" w14:paraId="000002EE">
            <w:pPr>
              <w:spacing w:line="288" w:lineRule="auto"/>
              <w:jc w:val="both"/>
              <w:rPr>
                <w:rFonts w:ascii="Times New Roman" w:cs="Times New Roman" w:eastAsia="Times New Roman" w:hAnsi="Times New Roman"/>
                <w:b w:val="1"/>
                <w:bCs w:val="1"/>
                <w:sz w:val="20"/>
                <w:szCs w:val="20"/>
              </w:rPr>
            </w:pPr>
            <w:sdt>
              <w:sdtPr>
                <w:id w:val="1465251508"/>
                <w:tag w:val="goog_rdk_6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E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2F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F1">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2F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2F3">
      <w:pPr>
        <w:widowControl w:val="0"/>
        <w:spacing w:after="0" w:line="288" w:lineRule="auto"/>
        <w:jc w:val="both"/>
        <w:rPr>
          <w:rFonts w:ascii="Times New Roman" w:cs="Times New Roman" w:eastAsia="Times New Roman" w:hAnsi="Times New Roman"/>
          <w:b w:val="1"/>
          <w:bCs w:val="1"/>
          <w:highlight w:val="white"/>
        </w:rPr>
      </w:pPr>
      <w:r w:rsidDel="00000000" w:rsidR="00000000" w:rsidRPr="00000000">
        <w:rPr>
          <w:rtl w:val="0"/>
        </w:rPr>
      </w:r>
    </w:p>
    <w:p w:rsidR="00000000" w:rsidDel="00000000" w:rsidP="00000000" w:rsidRDefault="00000000" w:rsidRPr="00000000" w14:paraId="000002F4">
      <w:pPr>
        <w:numPr>
          <w:ilvl w:val="0"/>
          <w:numId w:val="14"/>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B.2.1.1. PERSİS İzlence Yönetim Paneli</w:t>
      </w:r>
    </w:p>
    <w:p w:rsidR="00000000" w:rsidDel="00000000" w:rsidP="00000000" w:rsidRDefault="00000000" w:rsidRPr="00000000" w14:paraId="000002F5">
      <w:pPr>
        <w:numPr>
          <w:ilvl w:val="0"/>
          <w:numId w:val="14"/>
        </w:numPr>
        <w:spacing w:after="0" w:line="288" w:lineRule="auto"/>
        <w:ind w:left="720" w:hanging="36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highlight w:val="white"/>
          <w:rtl w:val="0"/>
        </w:rPr>
        <w:t xml:space="preserve">A.1.4.1 04.08.2025 Tarihli 2025-6 Sayılı Bölüm Kurul Kararı</w:t>
      </w:r>
      <w:r w:rsidDel="00000000" w:rsidR="00000000" w:rsidRPr="00000000">
        <w:rPr>
          <w:rtl w:val="0"/>
        </w:rPr>
      </w:r>
    </w:p>
    <w:p w:rsidR="00000000" w:rsidDel="00000000" w:rsidP="00000000" w:rsidRDefault="00000000" w:rsidRPr="00000000" w14:paraId="000002F6">
      <w:pPr>
        <w:numPr>
          <w:ilvl w:val="0"/>
          <w:numId w:val="14"/>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B.2.1.2. Staj Yönergesi</w:t>
      </w:r>
    </w:p>
    <w:p w:rsidR="00000000" w:rsidDel="00000000" w:rsidP="00000000" w:rsidRDefault="00000000" w:rsidRPr="00000000" w14:paraId="000002F7">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F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B.2.2. Ölçme ve değerlendirme </w:t>
      </w:r>
      <w:r w:rsidDel="00000000" w:rsidR="00000000" w:rsidRPr="00000000">
        <w:rPr>
          <w:rtl w:val="0"/>
        </w:rPr>
      </w:r>
    </w:p>
    <w:p w:rsidR="00000000" w:rsidDel="00000000" w:rsidP="00000000" w:rsidRDefault="00000000" w:rsidRPr="00000000" w14:paraId="000002F9">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A">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Başarı ölçme değerlendirme yöntemi, her ders için hedeflenen öğrenme çıktılarına ne derece ulaşıldığını ölçebilecek şekilde belirlenmektedir. Sağlık Yönetimi Bölümü müfredatında yer alan amaç ve hedefler doğrultusunda, ara sınav, dönem sonu sınavı gibi toplama bakan değerlendirme yöntemlerinin yanında dönem içindeki süreci de değerlendirme fırsatı sunan uygulama, kısa sınav, ödev değerlendirme, sözlü değerlendirme, tez değerlendirme değerlendirme yöntemleri de kullanılmaktadır. Böylelikle öğrencilerin kendi ifade etme olanakları mümkün olduğunca çeşitlendirilmekte hem süreci hem de sonucu dikkate alan değerlendirme uygulamaları hayata geçirilmektedir. Tüm bu öğrenen merkezli değerlendirme yöntem ve teknikleri yarıyıl içinde yapılan ölçme ve değerlendirme etkinlikleri başlığıyla ve belli katkı yüzdeleri ilgili öğretim elemanının inisiyatifiyle belirlenmek üzere izlence düzenleme ekranlarından ayarlanarak yayımlanmaktadır. Ayrıca ölçme-değerlendirme sürecinde şeffaflığı desteklemek amacıyla, sınav kâğıtlarında her bir sorunun puan değeri sorunun yanında belirtilmektedir (B.2.2.1 Sınav Kâğıdı Örneği). Sağlık Yönetimi bölümü ölçme ve değerlendirme çeşitliliğine ilişkin uygulama örnekleri GBS üzerinden incelenebilmektedir. Benzer şekilde öğrenci merkezli ölçme ve değerlendirme uygulamalarının ders kazanımları ve program yeterlilikleriyle ilişkilendirildiğini, öğrenci iş yükünü temel aldığını gösteren ders bilgi paketi Sağlık Yönetimi bölümü  web sayfası GBS ekranlarında yer almaktadır (B.1.2.1. Bölüm GBS Örneği).</w:t>
      </w:r>
    </w:p>
    <w:p w:rsidR="00000000" w:rsidDel="00000000" w:rsidP="00000000" w:rsidRDefault="00000000" w:rsidRPr="00000000" w14:paraId="000002FB">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F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2"/>
        <w:tblW w:w="102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70"/>
        <w:tblGridChange w:id="0">
          <w:tblGrid>
            <w:gridCol w:w="418"/>
            <w:gridCol w:w="316"/>
            <w:gridCol w:w="9470"/>
          </w:tblGrid>
        </w:tblGridChange>
      </w:tblGrid>
      <w:tr>
        <w:trPr>
          <w:cantSplit w:val="0"/>
          <w:trHeight w:val="285" w:hRule="atLeast"/>
          <w:tblHeader w:val="0"/>
        </w:trPr>
        <w:tc>
          <w:tcPr>
            <w:vAlign w:val="center"/>
          </w:tcPr>
          <w:p w:rsidR="00000000" w:rsidDel="00000000" w:rsidP="00000000" w:rsidRDefault="00000000" w:rsidRPr="00000000" w14:paraId="000002FD">
            <w:pPr>
              <w:spacing w:line="288" w:lineRule="auto"/>
              <w:jc w:val="both"/>
              <w:rPr>
                <w:rFonts w:ascii="Times New Roman" w:cs="Times New Roman" w:eastAsia="Times New Roman" w:hAnsi="Times New Roman"/>
                <w:b w:val="1"/>
                <w:bCs w:val="1"/>
                <w:sz w:val="20"/>
                <w:szCs w:val="20"/>
              </w:rPr>
            </w:pPr>
            <w:sdt>
              <w:sdtPr>
                <w:id w:val="-261836027"/>
                <w:tag w:val="goog_rdk_6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2F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2F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Programlarda öğrenci merkezli ölçme ve değerlendirme yaklaşımları bulunmamaktadır.</w:t>
            </w:r>
          </w:p>
        </w:tc>
      </w:tr>
      <w:tr>
        <w:trPr>
          <w:cantSplit w:val="0"/>
          <w:trHeight w:val="297" w:hRule="atLeast"/>
          <w:tblHeader w:val="0"/>
        </w:trPr>
        <w:tc>
          <w:tcPr>
            <w:vAlign w:val="center"/>
          </w:tcPr>
          <w:p w:rsidR="00000000" w:rsidDel="00000000" w:rsidP="00000000" w:rsidRDefault="00000000" w:rsidRPr="00000000" w14:paraId="00000300">
            <w:pPr>
              <w:spacing w:line="288" w:lineRule="auto"/>
              <w:jc w:val="both"/>
              <w:rPr>
                <w:rFonts w:ascii="Times New Roman" w:cs="Times New Roman" w:eastAsia="Times New Roman" w:hAnsi="Times New Roman"/>
                <w:b w:val="1"/>
                <w:bCs w:val="1"/>
                <w:sz w:val="20"/>
                <w:szCs w:val="20"/>
              </w:rPr>
            </w:pPr>
            <w:sdt>
              <w:sdtPr>
                <w:id w:val="962375174"/>
                <w:tag w:val="goog_rdk_6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0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0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ölçme ve değerlendirmeye ilişkin ilke, kural ve planlamalar bulunmaktadır.</w:t>
            </w:r>
          </w:p>
        </w:tc>
      </w:tr>
      <w:tr>
        <w:trPr>
          <w:cantSplit w:val="0"/>
          <w:trHeight w:val="285" w:hRule="atLeast"/>
          <w:tblHeader w:val="0"/>
        </w:trPr>
        <w:tc>
          <w:tcPr>
            <w:vAlign w:val="center"/>
          </w:tcPr>
          <w:p w:rsidR="00000000" w:rsidDel="00000000" w:rsidP="00000000" w:rsidRDefault="00000000" w:rsidRPr="00000000" w14:paraId="00000303">
            <w:pPr>
              <w:spacing w:line="288" w:lineRule="auto"/>
              <w:jc w:val="both"/>
              <w:rPr>
                <w:rFonts w:ascii="Times New Roman" w:cs="Times New Roman" w:eastAsia="Times New Roman" w:hAnsi="Times New Roman"/>
                <w:b w:val="1"/>
                <w:bCs w:val="1"/>
                <w:sz w:val="20"/>
                <w:szCs w:val="20"/>
              </w:rPr>
            </w:pPr>
            <w:sdt>
              <w:sdtPr>
                <w:id w:val="2021678814"/>
                <w:tag w:val="goog_rdk_6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0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0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Programların genelinde öğrenci merkezli ve çeşitlendirilmiş ölçme ve değerlendirme uygulamaları bulunmaktadır.</w:t>
            </w:r>
          </w:p>
        </w:tc>
      </w:tr>
      <w:tr>
        <w:trPr>
          <w:cantSplit w:val="0"/>
          <w:trHeight w:val="297" w:hRule="atLeast"/>
          <w:tblHeader w:val="0"/>
        </w:trPr>
        <w:tc>
          <w:tcPr>
            <w:vAlign w:val="center"/>
          </w:tcPr>
          <w:p w:rsidR="00000000" w:rsidDel="00000000" w:rsidP="00000000" w:rsidRDefault="00000000" w:rsidRPr="00000000" w14:paraId="00000306">
            <w:pPr>
              <w:spacing w:line="288" w:lineRule="auto"/>
              <w:jc w:val="both"/>
              <w:rPr>
                <w:rFonts w:ascii="Times New Roman" w:cs="Times New Roman" w:eastAsia="Times New Roman" w:hAnsi="Times New Roman"/>
                <w:b w:val="1"/>
                <w:bCs w:val="1"/>
                <w:sz w:val="20"/>
                <w:szCs w:val="20"/>
              </w:rPr>
            </w:pPr>
            <w:sdt>
              <w:sdtPr>
                <w:id w:val="-1397401126"/>
                <w:tag w:val="goog_rdk_6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0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0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merkezli ölçme ve değerlendirme uygulamaları izlenmekte ve ilgili iç paydaşların katılımıyla iyileştirilmektedir</w:t>
            </w:r>
          </w:p>
        </w:tc>
      </w:tr>
      <w:tr>
        <w:trPr>
          <w:cantSplit w:val="0"/>
          <w:trHeight w:val="285" w:hRule="atLeast"/>
          <w:tblHeader w:val="0"/>
        </w:trPr>
        <w:tc>
          <w:tcPr>
            <w:vAlign w:val="center"/>
          </w:tcPr>
          <w:p w:rsidR="00000000" w:rsidDel="00000000" w:rsidP="00000000" w:rsidRDefault="00000000" w:rsidRPr="00000000" w14:paraId="00000309">
            <w:pPr>
              <w:spacing w:line="288" w:lineRule="auto"/>
              <w:jc w:val="both"/>
              <w:rPr>
                <w:rFonts w:ascii="Times New Roman" w:cs="Times New Roman" w:eastAsia="Times New Roman" w:hAnsi="Times New Roman"/>
                <w:b w:val="1"/>
                <w:bCs w:val="1"/>
                <w:sz w:val="20"/>
                <w:szCs w:val="20"/>
              </w:rPr>
            </w:pPr>
            <w:sdt>
              <w:sdtPr>
                <w:id w:val="1460941515"/>
                <w:tag w:val="goog_rdk_6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0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0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0C">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30D">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0E">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0F">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B.2.2.1 Sınav Kâğıdı Örneği</w:t>
      </w:r>
      <w:r w:rsidDel="00000000" w:rsidR="00000000" w:rsidRPr="00000000">
        <w:rPr>
          <w:rtl w:val="0"/>
        </w:rPr>
      </w:r>
    </w:p>
    <w:p w:rsidR="00000000" w:rsidDel="00000000" w:rsidP="00000000" w:rsidRDefault="00000000" w:rsidRPr="00000000" w14:paraId="00000310">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B.1.2.1. Bölüm GBS Örneği</w:t>
      </w:r>
      <w:r w:rsidDel="00000000" w:rsidR="00000000" w:rsidRPr="00000000">
        <w:rPr>
          <w:rtl w:val="0"/>
        </w:rPr>
      </w:r>
    </w:p>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tabs>
          <w:tab w:val="left" w:leader="none" w:pos="142"/>
        </w:tabs>
        <w:spacing w:after="0" w:line="288"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2">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B.2.3. Öğrenci kabulü, önceki öğrenmenin tanınması ve kredilendirilmesi*</w:t>
      </w:r>
      <w:r w:rsidDel="00000000" w:rsidR="00000000" w:rsidRPr="00000000">
        <w:rPr>
          <w:rtl w:val="0"/>
        </w:rPr>
      </w:r>
    </w:p>
    <w:p w:rsidR="00000000" w:rsidDel="00000000" w:rsidP="00000000" w:rsidRDefault="00000000" w:rsidRPr="00000000" w14:paraId="00000313">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314">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Öğrenci Kabul Süreçleri ve Uygulama İlkeleri Öğrenci kabulüne ilişkin ilke ve kurallar, yükseköğretim mevzuatıyla uyumlu, İGÜ yönetmelik ve yönergeleriyle belirlenmiş ve üniversite resmi internet sayfasında ilan edilmiştir. </w:t>
      </w:r>
      <w:r w:rsidDel="00000000" w:rsidR="00000000" w:rsidRPr="00000000">
        <w:rPr>
          <w:rtl w:val="0"/>
        </w:rPr>
      </w:r>
    </w:p>
    <w:p w:rsidR="00000000" w:rsidDel="00000000" w:rsidP="00000000" w:rsidRDefault="00000000" w:rsidRPr="00000000" w14:paraId="0000031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Önceki öğrenmenin tanınması </w:t>
      </w:r>
      <w:hyperlink r:id="rId49">
        <w:r w:rsidDel="00000000" w:rsidR="00000000" w:rsidRPr="00000000">
          <w:rPr>
            <w:rFonts w:ascii="Times New Roman" w:cs="Times New Roman" w:eastAsia="Times New Roman" w:hAnsi="Times New Roman"/>
            <w:color w:val="1155cc"/>
            <w:sz w:val="20"/>
            <w:szCs w:val="20"/>
            <w:u w:val="single"/>
            <w:rtl w:val="0"/>
          </w:rPr>
          <w:t xml:space="preserve">İGÜ Muafiyet-İntibak İşlemleri ve Yatay Geçiş Esasları Yönergesi</w:t>
        </w:r>
      </w:hyperlink>
      <w:r w:rsidDel="00000000" w:rsidR="00000000" w:rsidRPr="00000000">
        <w:rPr>
          <w:rFonts w:ascii="Times New Roman" w:cs="Times New Roman" w:eastAsia="Times New Roman" w:hAnsi="Times New Roman"/>
          <w:sz w:val="20"/>
          <w:szCs w:val="20"/>
          <w:rtl w:val="0"/>
        </w:rPr>
        <w:t xml:space="preserve">nde belirtilen şartlar uyarınca gerçekleştirilmektedir (B.2.3.1. İGÜ Muafiyet - İntibak İşlemleri ve Yatay Geçiş Esasları Yönergesi). Başvuru koşulları, gerekli belgeler ve sonuçlar akademik takvim doğrultusunda web sayfası üzerinden şeffaf biçimde duyurulmaktadır. Yatay geçiş işlemleri için elektronik online başvuru sisteminden yapılan başvurular kabul edilmektedir. Online Yatay Geçiş başvurusu yapan öğrencilerin intibak ve muafiyet işlemleri Sağlık Yönetimi Bölüm Başkanlığı tarafından PERSİS üzerinden yapılmaktadır. Sistem üzerinden Dekanlık onayından geçen başvuru işlemleri öğrenci işlerine bildirilmektedir. Sonuçlar, Akademik Takvimde belirtilen tarihler içerisinde </w:t>
      </w:r>
      <w:hyperlink r:id="rId50">
        <w:r w:rsidDel="00000000" w:rsidR="00000000" w:rsidRPr="00000000">
          <w:rPr>
            <w:rFonts w:ascii="Times New Roman" w:cs="Times New Roman" w:eastAsia="Times New Roman" w:hAnsi="Times New Roman"/>
            <w:color w:val="1155cc"/>
            <w:sz w:val="20"/>
            <w:szCs w:val="20"/>
            <w:u w:val="single"/>
            <w:rtl w:val="0"/>
          </w:rPr>
          <w:t xml:space="preserve">İGÜ web sayfasında</w:t>
        </w:r>
      </w:hyperlink>
      <w:r w:rsidDel="00000000" w:rsidR="00000000" w:rsidRPr="00000000">
        <w:rPr>
          <w:rFonts w:ascii="Times New Roman" w:cs="Times New Roman" w:eastAsia="Times New Roman" w:hAnsi="Times New Roman"/>
          <w:sz w:val="20"/>
          <w:szCs w:val="20"/>
          <w:rtl w:val="0"/>
        </w:rPr>
        <w:t xml:space="preserve"> ve ilan panosunda duyurulmaktadır. 2025 yılında Sağlık Yönetimi Bölümüne 3 yatay geçiş yapılmıştır.</w:t>
      </w:r>
    </w:p>
    <w:p w:rsidR="00000000" w:rsidDel="00000000" w:rsidP="00000000" w:rsidRDefault="00000000" w:rsidRPr="00000000" w14:paraId="0000031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Çift Anadal ile ilgili duyuru ve bilgilendirmeler Sağlık Yönetimi Bölümü ÇAP temsilcisi Dr. Öğr. Üyesi Aslı KAYA tarafından öğrencilere duyurulmaktadır. Çift Anadal başvuruları öğrenciler tarafından OBİS üzerinden yapılmaktadır. 2025- 2026 Güz dönemi içinde Sağlık Yönetimi Bölümünden 7 öğrenci ÇAP yapmaya hak kazanmıştır (B.2.3.2. Çift Anadal Yönergesi, B.2.3.3. 2025- 2026 Güz Çift Anadal Öğrenci Listesi).</w:t>
      </w:r>
    </w:p>
    <w:p w:rsidR="00000000" w:rsidDel="00000000" w:rsidP="00000000" w:rsidRDefault="00000000" w:rsidRPr="00000000" w14:paraId="00000317">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1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3"/>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521" w:hRule="atLeast"/>
          <w:tblHeader w:val="0"/>
        </w:trPr>
        <w:tc>
          <w:tcPr>
            <w:vAlign w:val="center"/>
          </w:tcPr>
          <w:p w:rsidR="00000000" w:rsidDel="00000000" w:rsidP="00000000" w:rsidRDefault="00000000" w:rsidRPr="00000000" w14:paraId="00000319">
            <w:pPr>
              <w:spacing w:line="288" w:lineRule="auto"/>
              <w:jc w:val="both"/>
              <w:rPr>
                <w:rFonts w:ascii="Times New Roman" w:cs="Times New Roman" w:eastAsia="Times New Roman" w:hAnsi="Times New Roman"/>
                <w:b w:val="1"/>
                <w:bCs w:val="1"/>
                <w:sz w:val="20"/>
                <w:szCs w:val="20"/>
              </w:rPr>
            </w:pPr>
            <w:sdt>
              <w:sdtPr>
                <w:id w:val="1649583853"/>
                <w:tag w:val="goog_rdk_6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1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 kabulü, önceki öğrenmenin tanınması ve kredilendirilmesine ilişkin süreçler tanımlanmamıştır.</w:t>
            </w:r>
          </w:p>
        </w:tc>
      </w:tr>
      <w:tr>
        <w:trPr>
          <w:cantSplit w:val="0"/>
          <w:trHeight w:val="521" w:hRule="atLeast"/>
          <w:tblHeader w:val="0"/>
        </w:trPr>
        <w:tc>
          <w:tcPr>
            <w:vAlign w:val="center"/>
          </w:tcPr>
          <w:p w:rsidR="00000000" w:rsidDel="00000000" w:rsidP="00000000" w:rsidRDefault="00000000" w:rsidRPr="00000000" w14:paraId="0000031C">
            <w:pPr>
              <w:spacing w:line="288" w:lineRule="auto"/>
              <w:jc w:val="both"/>
              <w:rPr>
                <w:rFonts w:ascii="Times New Roman" w:cs="Times New Roman" w:eastAsia="Times New Roman" w:hAnsi="Times New Roman"/>
                <w:b w:val="1"/>
                <w:bCs w:val="1"/>
                <w:sz w:val="20"/>
                <w:szCs w:val="20"/>
              </w:rPr>
            </w:pPr>
            <w:sdt>
              <w:sdtPr>
                <w:id w:val="-2031086488"/>
                <w:tag w:val="goog_rdk_6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1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1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 kabulü, önceki öğrenmenin tanınması ve kredilendirilmesine ilişkin ilke, kural ve bağlı planlar bulunmaktadır.</w:t>
            </w:r>
          </w:p>
        </w:tc>
      </w:tr>
      <w:tr>
        <w:trPr>
          <w:cantSplit w:val="0"/>
          <w:trHeight w:val="509" w:hRule="atLeast"/>
          <w:tblHeader w:val="0"/>
        </w:trPr>
        <w:tc>
          <w:tcPr>
            <w:vAlign w:val="center"/>
          </w:tcPr>
          <w:p w:rsidR="00000000" w:rsidDel="00000000" w:rsidP="00000000" w:rsidRDefault="00000000" w:rsidRPr="00000000" w14:paraId="0000031F">
            <w:pPr>
              <w:spacing w:line="288" w:lineRule="auto"/>
              <w:jc w:val="both"/>
              <w:rPr>
                <w:rFonts w:ascii="Times New Roman" w:cs="Times New Roman" w:eastAsia="Times New Roman" w:hAnsi="Times New Roman"/>
                <w:b w:val="1"/>
                <w:bCs w:val="1"/>
                <w:sz w:val="20"/>
                <w:szCs w:val="20"/>
              </w:rPr>
            </w:pPr>
            <w:sdt>
              <w:sdtPr>
                <w:id w:val="1753687298"/>
                <w:tag w:val="goog_rdk_6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2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2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kabulü, önceki öğrenmenin tanınması ve kredilendirilmesine ilişkin planlar dâhilinde uygulamalar bulunmaktadır.</w:t>
            </w:r>
          </w:p>
        </w:tc>
      </w:tr>
      <w:tr>
        <w:trPr>
          <w:cantSplit w:val="0"/>
          <w:trHeight w:val="521" w:hRule="atLeast"/>
          <w:tblHeader w:val="0"/>
        </w:trPr>
        <w:tc>
          <w:tcPr>
            <w:vAlign w:val="center"/>
          </w:tcPr>
          <w:p w:rsidR="00000000" w:rsidDel="00000000" w:rsidP="00000000" w:rsidRDefault="00000000" w:rsidRPr="00000000" w14:paraId="00000322">
            <w:pPr>
              <w:spacing w:line="288" w:lineRule="auto"/>
              <w:jc w:val="both"/>
              <w:rPr>
                <w:rFonts w:ascii="Times New Roman" w:cs="Times New Roman" w:eastAsia="Times New Roman" w:hAnsi="Times New Roman"/>
                <w:b w:val="1"/>
                <w:bCs w:val="1"/>
                <w:sz w:val="20"/>
                <w:szCs w:val="20"/>
              </w:rPr>
            </w:pPr>
            <w:sdt>
              <w:sdtPr>
                <w:id w:val="-458858311"/>
                <w:tag w:val="goog_rdk_6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2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2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 kabulü, önceki öğrenmenin tanınması ve kredilendirilmesine ilişkin süreçler izlenmekte, iyileştirilmekte ve güncellemeler ilan edilmektedir.</w:t>
            </w:r>
          </w:p>
        </w:tc>
      </w:tr>
      <w:tr>
        <w:trPr>
          <w:cantSplit w:val="0"/>
          <w:trHeight w:val="305" w:hRule="atLeast"/>
          <w:tblHeader w:val="0"/>
        </w:trPr>
        <w:tc>
          <w:tcPr>
            <w:vAlign w:val="center"/>
          </w:tcPr>
          <w:p w:rsidR="00000000" w:rsidDel="00000000" w:rsidP="00000000" w:rsidRDefault="00000000" w:rsidRPr="00000000" w14:paraId="00000325">
            <w:pPr>
              <w:spacing w:line="288" w:lineRule="auto"/>
              <w:jc w:val="both"/>
              <w:rPr>
                <w:rFonts w:ascii="Times New Roman" w:cs="Times New Roman" w:eastAsia="Times New Roman" w:hAnsi="Times New Roman"/>
                <w:b w:val="1"/>
                <w:bCs w:val="1"/>
                <w:sz w:val="20"/>
                <w:szCs w:val="20"/>
              </w:rPr>
            </w:pPr>
            <w:sdt>
              <w:sdtPr>
                <w:id w:val="-210387345"/>
                <w:tag w:val="goog_rdk_7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2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2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28">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29">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2A">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B.2.3.1. İGÜ Muafiyet- İntibak İşlemleri ve Yatay Geçiş Esasları Yönergesi</w:t>
      </w:r>
    </w:p>
    <w:p w:rsidR="00000000" w:rsidDel="00000000" w:rsidP="00000000" w:rsidRDefault="00000000" w:rsidRPr="00000000" w14:paraId="0000032B">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B.2.3.2. Çift Anadal Yönergesi</w:t>
      </w:r>
      <w:r w:rsidDel="00000000" w:rsidR="00000000" w:rsidRPr="00000000">
        <w:rPr>
          <w:rtl w:val="0"/>
        </w:rPr>
      </w:r>
    </w:p>
    <w:p w:rsidR="00000000" w:rsidDel="00000000" w:rsidP="00000000" w:rsidRDefault="00000000" w:rsidRPr="00000000" w14:paraId="0000032C">
      <w:pPr>
        <w:widowControl w:val="0"/>
        <w:numPr>
          <w:ilvl w:val="0"/>
          <w:numId w:val="13"/>
        </w:numPr>
        <w:tabs>
          <w:tab w:val="left" w:leader="none" w:pos="142"/>
        </w:tabs>
        <w:spacing w:after="0" w:line="288"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B.2.3.3. 2025- 2026 Güz Çift Anadal Öğrenci Listesi</w:t>
      </w:r>
      <w:r w:rsidDel="00000000" w:rsidR="00000000" w:rsidRPr="00000000">
        <w:rPr>
          <w:rtl w:val="0"/>
        </w:rPr>
      </w:r>
    </w:p>
    <w:p w:rsidR="00000000" w:rsidDel="00000000" w:rsidP="00000000" w:rsidRDefault="00000000" w:rsidRPr="00000000" w14:paraId="0000032D">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32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B.2.4. Yeterliliklerin sertifikalandırılması ve diploma </w:t>
      </w:r>
    </w:p>
    <w:p w:rsidR="00000000" w:rsidDel="00000000" w:rsidP="00000000" w:rsidRDefault="00000000" w:rsidRPr="00000000" w14:paraId="0000032F">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330">
      <w:pPr>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Fakülte lisans öğrencilerinin mezuniyet işlemleri “</w:t>
      </w:r>
      <w:hyperlink r:id="rId51">
        <w:r w:rsidDel="00000000" w:rsidR="00000000" w:rsidRPr="00000000">
          <w:rPr>
            <w:rFonts w:ascii="Times New Roman" w:cs="Times New Roman" w:eastAsia="Times New Roman" w:hAnsi="Times New Roman"/>
            <w:sz w:val="20"/>
            <w:szCs w:val="20"/>
            <w:u w:val="single"/>
            <w:rtl w:val="0"/>
          </w:rPr>
          <w:t xml:space="preserve">İGÜ Ön Lisans ve Lisans Eğitim-Öğretim ve Sınav Yönetmeliği</w:t>
        </w:r>
      </w:hyperlink>
      <w:r w:rsidDel="00000000" w:rsidR="00000000" w:rsidRPr="00000000">
        <w:rPr>
          <w:rFonts w:ascii="Times New Roman" w:cs="Times New Roman" w:eastAsia="Times New Roman" w:hAnsi="Times New Roman"/>
          <w:sz w:val="20"/>
          <w:szCs w:val="20"/>
          <w:rtl w:val="0"/>
        </w:rPr>
        <w:t xml:space="preserve">”nde  yer alan ilgili maddeler, lisansüstü öğrencilerinin mezuniyet işlemleri </w:t>
      </w:r>
      <w:hyperlink r:id="rId52">
        <w:r w:rsidDel="00000000" w:rsidR="00000000" w:rsidRPr="00000000">
          <w:rPr>
            <w:rFonts w:ascii="Times New Roman" w:cs="Times New Roman" w:eastAsia="Times New Roman" w:hAnsi="Times New Roman"/>
            <w:sz w:val="20"/>
            <w:szCs w:val="20"/>
            <w:u w:val="single"/>
            <w:rtl w:val="0"/>
          </w:rPr>
          <w:t xml:space="preserve">“İGÜ Lisansüstü Eğitim-Öğretim ve Sınav Yönetmeliği”</w:t>
        </w:r>
      </w:hyperlink>
      <w:r w:rsidDel="00000000" w:rsidR="00000000" w:rsidRPr="00000000">
        <w:rPr>
          <w:rFonts w:ascii="Times New Roman" w:cs="Times New Roman" w:eastAsia="Times New Roman" w:hAnsi="Times New Roman"/>
          <w:sz w:val="20"/>
          <w:szCs w:val="20"/>
          <w:rtl w:val="0"/>
        </w:rPr>
        <w:t xml:space="preserve"> ile açık, anlaşılır, kapsamlı ve tutarlı şekilde tanımlanmakta ve İGÜ web sayfası aracılığı ile paylaşılmaktadır </w:t>
      </w:r>
      <w:r w:rsidDel="00000000" w:rsidR="00000000" w:rsidRPr="00000000">
        <w:rPr>
          <w:rtl w:val="0"/>
        </w:rPr>
      </w:r>
    </w:p>
    <w:p w:rsidR="00000000" w:rsidDel="00000000" w:rsidP="00000000" w:rsidRDefault="00000000" w:rsidRPr="00000000" w14:paraId="00000331">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32">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Öğrencilere yönelik düzenlenen sertifika, diploma ve belgeler; “</w:t>
      </w:r>
      <w:hyperlink r:id="rId53">
        <w:r w:rsidDel="00000000" w:rsidR="00000000" w:rsidRPr="00000000">
          <w:rPr>
            <w:rFonts w:ascii="Times New Roman" w:cs="Times New Roman" w:eastAsia="Times New Roman" w:hAnsi="Times New Roman"/>
            <w:sz w:val="20"/>
            <w:szCs w:val="20"/>
            <w:u w:val="single"/>
            <w:rtl w:val="0"/>
          </w:rPr>
          <w:t xml:space="preserve">İGÜ Diploma, Diploma Defteri, Mezuniyet Belgesi ve Sertifika Düzenleme Esasları Yönergesinde</w:t>
        </w:r>
      </w:hyperlink>
      <w:r w:rsidDel="00000000" w:rsidR="00000000" w:rsidRPr="00000000">
        <w:rPr>
          <w:rFonts w:ascii="Times New Roman" w:cs="Times New Roman" w:eastAsia="Times New Roman" w:hAnsi="Times New Roman"/>
          <w:sz w:val="20"/>
          <w:szCs w:val="20"/>
          <w:rtl w:val="0"/>
        </w:rPr>
        <w:t xml:space="preserve">” belirtilen üniversiteye bağlı akademik birimlerdeki ve çift anadal/yandal programlarını tamamlayan öğrenciler, onursal doktora unvanı verilecek olanlar, kursiyerler ve benzeri kişiler için hazırlanacak olan diploma, geçici mezuniyet belgesi, diploma eki, onur belgesi, yüksek onur belgesi sertifika ve katılım belgeleri ile diploma defterlerinin düzenlenmesine ilişkin esaslara göre hazırlanmaktadır. 2025 yılında Sağlık Yönetimi Bölümü’nden 2 öğrenci onur belgesiyle mezun olmuştur (B.2.4.1. Onur Belgesi ile Mezun Olan Öğrenciler).</w:t>
      </w:r>
    </w:p>
    <w:p w:rsidR="00000000" w:rsidDel="00000000" w:rsidP="00000000" w:rsidRDefault="00000000" w:rsidRPr="00000000" w14:paraId="00000333">
      <w:pPr>
        <w:widowControl w:val="0"/>
        <w:tabs>
          <w:tab w:val="left" w:leader="none" w:pos="142"/>
        </w:tabs>
        <w:spacing w:after="0" w:line="288" w:lineRule="auto"/>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33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4"/>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96" w:hRule="atLeast"/>
          <w:tblHeader w:val="0"/>
        </w:trPr>
        <w:tc>
          <w:tcPr>
            <w:vAlign w:val="center"/>
          </w:tcPr>
          <w:p w:rsidR="00000000" w:rsidDel="00000000" w:rsidP="00000000" w:rsidRDefault="00000000" w:rsidRPr="00000000" w14:paraId="00000335">
            <w:pPr>
              <w:spacing w:line="288" w:lineRule="auto"/>
              <w:jc w:val="both"/>
              <w:rPr>
                <w:rFonts w:ascii="Times New Roman" w:cs="Times New Roman" w:eastAsia="Times New Roman" w:hAnsi="Times New Roman"/>
                <w:b w:val="1"/>
                <w:bCs w:val="1"/>
                <w:sz w:val="20"/>
                <w:szCs w:val="20"/>
              </w:rPr>
            </w:pPr>
            <w:sdt>
              <w:sdtPr>
                <w:id w:val="-1696772465"/>
                <w:tag w:val="goog_rdk_7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3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3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onayı ve diğer yeterliliklerin sertifikalandırılmasına ilişkin süreçler tanımlanmamıştır.</w:t>
            </w:r>
          </w:p>
        </w:tc>
      </w:tr>
      <w:tr>
        <w:trPr>
          <w:cantSplit w:val="0"/>
          <w:trHeight w:val="523" w:hRule="atLeast"/>
          <w:tblHeader w:val="0"/>
        </w:trPr>
        <w:tc>
          <w:tcPr>
            <w:vAlign w:val="center"/>
          </w:tcPr>
          <w:p w:rsidR="00000000" w:rsidDel="00000000" w:rsidP="00000000" w:rsidRDefault="00000000" w:rsidRPr="00000000" w14:paraId="00000338">
            <w:pPr>
              <w:spacing w:line="288" w:lineRule="auto"/>
              <w:jc w:val="both"/>
              <w:rPr>
                <w:rFonts w:ascii="Times New Roman" w:cs="Times New Roman" w:eastAsia="Times New Roman" w:hAnsi="Times New Roman"/>
                <w:b w:val="1"/>
                <w:bCs w:val="1"/>
                <w:sz w:val="20"/>
                <w:szCs w:val="20"/>
              </w:rPr>
            </w:pPr>
            <w:sdt>
              <w:sdtPr>
                <w:id w:val="-440194342"/>
                <w:tag w:val="goog_rdk_7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3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3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onayı ve diğer yeterliliklerin sertifikalandırılmasına ilişkin kapsamlı, tutarlı ve ilan edilmiş ilke, kural ve süreçler bulunmaktadır.</w:t>
            </w:r>
          </w:p>
        </w:tc>
      </w:tr>
      <w:tr>
        <w:trPr>
          <w:cantSplit w:val="0"/>
          <w:trHeight w:val="307" w:hRule="atLeast"/>
          <w:tblHeader w:val="0"/>
        </w:trPr>
        <w:tc>
          <w:tcPr>
            <w:vAlign w:val="center"/>
          </w:tcPr>
          <w:p w:rsidR="00000000" w:rsidDel="00000000" w:rsidP="00000000" w:rsidRDefault="00000000" w:rsidRPr="00000000" w14:paraId="0000033B">
            <w:pPr>
              <w:spacing w:line="288" w:lineRule="auto"/>
              <w:jc w:val="both"/>
              <w:rPr>
                <w:rFonts w:ascii="Times New Roman" w:cs="Times New Roman" w:eastAsia="Times New Roman" w:hAnsi="Times New Roman"/>
                <w:b w:val="1"/>
                <w:bCs w:val="1"/>
                <w:sz w:val="20"/>
                <w:szCs w:val="20"/>
              </w:rPr>
            </w:pPr>
            <w:sdt>
              <w:sdtPr>
                <w:id w:val="-1960687600"/>
                <w:tag w:val="goog_rdk_7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3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3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Diploma onayı ve diğer yeterliliklerin sertifikalandırılmasın a ilişkin uygulamalar bulunmaktadır.</w:t>
            </w:r>
          </w:p>
        </w:tc>
      </w:tr>
      <w:tr>
        <w:trPr>
          <w:cantSplit w:val="0"/>
          <w:trHeight w:val="296" w:hRule="atLeast"/>
          <w:tblHeader w:val="0"/>
        </w:trPr>
        <w:tc>
          <w:tcPr>
            <w:vAlign w:val="center"/>
          </w:tcPr>
          <w:p w:rsidR="00000000" w:rsidDel="00000000" w:rsidP="00000000" w:rsidRDefault="00000000" w:rsidRPr="00000000" w14:paraId="0000033E">
            <w:pPr>
              <w:spacing w:line="288" w:lineRule="auto"/>
              <w:jc w:val="both"/>
              <w:rPr>
                <w:rFonts w:ascii="Times New Roman" w:cs="Times New Roman" w:eastAsia="Times New Roman" w:hAnsi="Times New Roman"/>
                <w:b w:val="1"/>
                <w:bCs w:val="1"/>
                <w:sz w:val="20"/>
                <w:szCs w:val="20"/>
              </w:rPr>
            </w:pPr>
            <w:sdt>
              <w:sdtPr>
                <w:id w:val="1446241888"/>
                <w:tag w:val="goog_rdk_7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3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4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Uygulamalar izlenmekte ve tanımlı süreçler iyileştirilmektedir.</w:t>
            </w:r>
          </w:p>
        </w:tc>
      </w:tr>
      <w:tr>
        <w:trPr>
          <w:cantSplit w:val="0"/>
          <w:trHeight w:val="296" w:hRule="atLeast"/>
          <w:tblHeader w:val="0"/>
        </w:trPr>
        <w:tc>
          <w:tcPr>
            <w:vAlign w:val="center"/>
          </w:tcPr>
          <w:p w:rsidR="00000000" w:rsidDel="00000000" w:rsidP="00000000" w:rsidRDefault="00000000" w:rsidRPr="00000000" w14:paraId="00000341">
            <w:pPr>
              <w:spacing w:line="288" w:lineRule="auto"/>
              <w:jc w:val="both"/>
              <w:rPr>
                <w:rFonts w:ascii="Times New Roman" w:cs="Times New Roman" w:eastAsia="Times New Roman" w:hAnsi="Times New Roman"/>
                <w:b w:val="1"/>
                <w:bCs w:val="1"/>
                <w:sz w:val="20"/>
                <w:szCs w:val="20"/>
              </w:rPr>
            </w:pPr>
            <w:sdt>
              <w:sdtPr>
                <w:id w:val="-926917867"/>
                <w:tag w:val="goog_rdk_7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4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4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44">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345">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46">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47">
      <w:pPr>
        <w:numPr>
          <w:ilvl w:val="0"/>
          <w:numId w:val="19"/>
        </w:numPr>
        <w:spacing w:after="0" w:line="288"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B.2.4.1. Onur Belgesi ile Mezun Olan Öğrenciler</w:t>
      </w:r>
      <w:r w:rsidDel="00000000" w:rsidR="00000000" w:rsidRPr="00000000">
        <w:rPr>
          <w:rtl w:val="0"/>
        </w:rPr>
      </w:r>
    </w:p>
    <w:p w:rsidR="00000000" w:rsidDel="00000000" w:rsidP="00000000" w:rsidRDefault="00000000" w:rsidRPr="00000000" w14:paraId="00000348">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49">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B.3. Öğrenme Kaynakları ve Akademik Destek Hizmetleri </w:t>
      </w:r>
      <w:r w:rsidDel="00000000" w:rsidR="00000000" w:rsidRPr="00000000">
        <w:rPr>
          <w:rtl w:val="0"/>
        </w:rPr>
      </w:r>
    </w:p>
    <w:p w:rsidR="00000000" w:rsidDel="00000000" w:rsidP="00000000" w:rsidRDefault="00000000" w:rsidRPr="00000000" w14:paraId="0000034A">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34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B.3.1. Öğrenme ortam ve kaynakları </w:t>
      </w:r>
      <w:r w:rsidDel="00000000" w:rsidR="00000000" w:rsidRPr="00000000">
        <w:rPr>
          <w:rFonts w:ascii="Times New Roman" w:cs="Times New Roman" w:eastAsia="Times New Roman" w:hAnsi="Times New Roman"/>
          <w:i w:val="1"/>
          <w:iCs w:val="1"/>
          <w:sz w:val="20"/>
          <w:szCs w:val="20"/>
          <w:rtl w:val="0"/>
        </w:rPr>
        <w:t xml:space="preserve">.</w:t>
      </w:r>
    </w:p>
    <w:p w:rsidR="00000000" w:rsidDel="00000000" w:rsidP="00000000" w:rsidRDefault="00000000" w:rsidRPr="00000000" w14:paraId="0000034C">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34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2024-2025 Eğitim Öğretim Yılı Bahar Dönemi ve 2025-2026 Eğitim Öğretim Yılı Güz Dönemi müfredat dersleri yüz yüze, bölüm dışı seçmeliler ise uzaktan eğitim ile ALMS üzerinden yürütülmüştür. Öğrencilere süreç bilgilendirmesi çerçevesinde </w:t>
      </w:r>
      <w:hyperlink r:id="rId54">
        <w:r w:rsidDel="00000000" w:rsidR="00000000" w:rsidRPr="00000000">
          <w:rPr>
            <w:rFonts w:ascii="Times New Roman" w:cs="Times New Roman" w:eastAsia="Times New Roman" w:hAnsi="Times New Roman"/>
            <w:sz w:val="20"/>
            <w:szCs w:val="20"/>
            <w:u w:val="single"/>
            <w:rtl w:val="0"/>
          </w:rPr>
          <w:t xml:space="preserve">ALMS</w:t>
        </w:r>
      </w:hyperlink>
      <w:r w:rsidDel="00000000" w:rsidR="00000000" w:rsidRPr="00000000">
        <w:rPr>
          <w:rFonts w:ascii="Times New Roman" w:cs="Times New Roman" w:eastAsia="Times New Roman" w:hAnsi="Times New Roman"/>
          <w:sz w:val="20"/>
          <w:szCs w:val="20"/>
          <w:rtl w:val="0"/>
        </w:rPr>
        <w:t xml:space="preserve">,</w:t>
      </w:r>
      <w:hyperlink r:id="rId55">
        <w:r w:rsidDel="00000000" w:rsidR="00000000" w:rsidRPr="00000000">
          <w:rPr>
            <w:rFonts w:ascii="Times New Roman" w:cs="Times New Roman" w:eastAsia="Times New Roman" w:hAnsi="Times New Roman"/>
            <w:sz w:val="20"/>
            <w:szCs w:val="20"/>
            <w:u w:val="single"/>
            <w:rtl w:val="0"/>
          </w:rPr>
          <w:t xml:space="preserve"> OBİS,</w:t>
        </w:r>
      </w:hyperlink>
      <w:r w:rsidDel="00000000" w:rsidR="00000000" w:rsidRPr="00000000">
        <w:rPr>
          <w:rFonts w:ascii="Times New Roman" w:cs="Times New Roman" w:eastAsia="Times New Roman" w:hAnsi="Times New Roman"/>
          <w:sz w:val="20"/>
          <w:szCs w:val="20"/>
          <w:rtl w:val="0"/>
        </w:rPr>
        <w:t xml:space="preserve"> ve </w:t>
      </w:r>
      <w:hyperlink r:id="rId56">
        <w:r w:rsidDel="00000000" w:rsidR="00000000" w:rsidRPr="00000000">
          <w:rPr>
            <w:rFonts w:ascii="Times New Roman" w:cs="Times New Roman" w:eastAsia="Times New Roman" w:hAnsi="Times New Roman"/>
            <w:color w:val="1155cc"/>
            <w:sz w:val="20"/>
            <w:szCs w:val="20"/>
            <w:u w:val="single"/>
            <w:rtl w:val="0"/>
          </w:rPr>
          <w:t xml:space="preserve">Sağlık Yönetimi Bölümü Web Sayfası</w:t>
        </w:r>
      </w:hyperlink>
      <w:r w:rsidDel="00000000" w:rsidR="00000000" w:rsidRPr="00000000">
        <w:rPr>
          <w:rFonts w:ascii="Times New Roman" w:cs="Times New Roman" w:eastAsia="Times New Roman" w:hAnsi="Times New Roman"/>
          <w:sz w:val="20"/>
          <w:szCs w:val="20"/>
          <w:rtl w:val="0"/>
        </w:rPr>
        <w:t xml:space="preserve"> üzerinden duyurular yapılmıştır. Ders materyalleri akademik personel tarafında</w:t>
      </w:r>
      <w:hyperlink r:id="rId57">
        <w:r w:rsidDel="00000000" w:rsidR="00000000" w:rsidRPr="00000000">
          <w:rPr>
            <w:rFonts w:ascii="Times New Roman" w:cs="Times New Roman" w:eastAsia="Times New Roman" w:hAnsi="Times New Roman"/>
            <w:sz w:val="20"/>
            <w:szCs w:val="20"/>
            <w:rtl w:val="0"/>
          </w:rPr>
          <w:t xml:space="preserve">n </w:t>
        </w:r>
      </w:hyperlink>
      <w:hyperlink r:id="rId58">
        <w:r w:rsidDel="00000000" w:rsidR="00000000" w:rsidRPr="00000000">
          <w:rPr>
            <w:rFonts w:ascii="Times New Roman" w:cs="Times New Roman" w:eastAsia="Times New Roman" w:hAnsi="Times New Roman"/>
            <w:sz w:val="20"/>
            <w:szCs w:val="20"/>
            <w:u w:val="single"/>
            <w:rtl w:val="0"/>
          </w:rPr>
          <w:t xml:space="preserve">PERSİS’e</w:t>
        </w:r>
      </w:hyperlink>
      <w:r w:rsidDel="00000000" w:rsidR="00000000" w:rsidRPr="00000000">
        <w:rPr>
          <w:rFonts w:ascii="Times New Roman" w:cs="Times New Roman" w:eastAsia="Times New Roman" w:hAnsi="Times New Roman"/>
          <w:sz w:val="20"/>
          <w:szCs w:val="20"/>
          <w:rtl w:val="0"/>
        </w:rPr>
        <w:t xml:space="preserve"> yüklenerek</w:t>
      </w:r>
      <w:hyperlink r:id="rId59">
        <w:r w:rsidDel="00000000" w:rsidR="00000000" w:rsidRPr="00000000">
          <w:rPr>
            <w:rFonts w:ascii="Times New Roman" w:cs="Times New Roman" w:eastAsia="Times New Roman" w:hAnsi="Times New Roman"/>
            <w:sz w:val="20"/>
            <w:szCs w:val="20"/>
            <w:rtl w:val="0"/>
          </w:rPr>
          <w:t xml:space="preserve"> </w:t>
        </w:r>
      </w:hyperlink>
      <w:hyperlink r:id="rId60">
        <w:r w:rsidDel="00000000" w:rsidR="00000000" w:rsidRPr="00000000">
          <w:rPr>
            <w:rFonts w:ascii="Times New Roman" w:cs="Times New Roman" w:eastAsia="Times New Roman" w:hAnsi="Times New Roman"/>
            <w:sz w:val="20"/>
            <w:szCs w:val="20"/>
            <w:u w:val="single"/>
            <w:rtl w:val="0"/>
          </w:rPr>
          <w:t xml:space="preserve">GBS</w:t>
        </w:r>
      </w:hyperlink>
      <w:r w:rsidDel="00000000" w:rsidR="00000000" w:rsidRPr="00000000">
        <w:rPr>
          <w:rFonts w:ascii="Times New Roman" w:cs="Times New Roman" w:eastAsia="Times New Roman" w:hAnsi="Times New Roman"/>
          <w:sz w:val="20"/>
          <w:szCs w:val="20"/>
          <w:rtl w:val="0"/>
        </w:rPr>
        <w:t xml:space="preserve"> üzerinden kamuoyunun erişimine, ALMS üzerinden ise ilgili dersten sorumlu öğrencinin erişimine sunulmaktadır.  Fakülte bünyesinde eğitim-öğretim ihtiyaçlarını karşılayan, akıllı tahta ve ekipmanlara sahip 22 derslik bulunmaktadır. Bunlara ek olarak, öğrencilerin basılı ve elektronik bilgi kaynaklarına erişimini desteklemek üzere </w:t>
      </w:r>
      <w:hyperlink r:id="rId61">
        <w:r w:rsidDel="00000000" w:rsidR="00000000" w:rsidRPr="00000000">
          <w:rPr>
            <w:rFonts w:ascii="Times New Roman" w:cs="Times New Roman" w:eastAsia="Times New Roman" w:hAnsi="Times New Roman"/>
            <w:color w:val="1155cc"/>
            <w:sz w:val="20"/>
            <w:szCs w:val="20"/>
            <w:u w:val="single"/>
            <w:rtl w:val="0"/>
          </w:rPr>
          <w:t xml:space="preserve">Sağlık Bilimleri Kütüphanesi</w:t>
        </w:r>
      </w:hyperlink>
      <w:r w:rsidDel="00000000" w:rsidR="00000000" w:rsidRPr="00000000">
        <w:rPr>
          <w:rFonts w:ascii="Times New Roman" w:cs="Times New Roman" w:eastAsia="Times New Roman" w:hAnsi="Times New Roman"/>
          <w:sz w:val="20"/>
          <w:szCs w:val="20"/>
          <w:rtl w:val="0"/>
        </w:rPr>
        <w:t xml:space="preserve"> ve üniversitenin sunduğu dijital kütüphane/veritabanı hizmetleri öğrenme kaynakları kapsamında kullanılmaktadır.</w:t>
      </w:r>
    </w:p>
    <w:p w:rsidR="00000000" w:rsidDel="00000000" w:rsidP="00000000" w:rsidRDefault="00000000" w:rsidRPr="00000000" w14:paraId="0000034E">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Sağlık Yönetimi Bölümü öğrencilerinin üniversiteye uyum sürecinde öğrenme ortamları, kaynaklar ve akademik süreçlere ilişkin bilgilere erişimini kolaylaştırmak amacıyla hazırlanan “Bölüm Tanıtım Kitapçığı” bölüm web sayfası üzerinden erişime sunulmaktadır (B.3.1.1. Bölüm Tanıtım Kitapçığı / Web sayfası ekran görüntüsü).</w:t>
      </w:r>
    </w:p>
    <w:p w:rsidR="00000000" w:rsidDel="00000000" w:rsidP="00000000" w:rsidRDefault="00000000" w:rsidRPr="00000000" w14:paraId="0000034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 yanı sıra bölüm öğretim elemanları tarafından, derslere ve akademik süreçlere ilişkin bilgilendirmeler (ders işleyişi, sınav süreçleri, materyal erişimi, danışmanlık saatleri vb.) OBİS (Öğrenci Bilgi Sistemi) üzerinden yapılan duyurular aracılığıyla öğrencilere iletilmekte; böylece öğrenme ortam ve kaynaklarına ilişkin yönlendirme ve erişim süreçleri desteklenmektedir (B.3.1.2. OBİS Duyuru Örnekleri / Ekran Görüntüleri).</w:t>
      </w:r>
    </w:p>
    <w:p w:rsidR="00000000" w:rsidDel="00000000" w:rsidP="00000000" w:rsidRDefault="00000000" w:rsidRPr="00000000" w14:paraId="0000035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51">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Merkezi kütüphane olanaklarına bu bölümde yer verilmeyecektir. Ancak merkezi kütüphanede bölüme ait spesifik kaynaklar hakkında bilgi verilebilir.</w:t>
      </w:r>
    </w:p>
    <w:p w:rsidR="00000000" w:rsidDel="00000000" w:rsidP="00000000" w:rsidRDefault="00000000" w:rsidRPr="00000000" w14:paraId="00000352">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5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5"/>
        <w:tblW w:w="101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48"/>
        <w:tblGridChange w:id="0">
          <w:tblGrid>
            <w:gridCol w:w="418"/>
            <w:gridCol w:w="316"/>
            <w:gridCol w:w="9448"/>
          </w:tblGrid>
        </w:tblGridChange>
      </w:tblGrid>
      <w:tr>
        <w:trPr>
          <w:cantSplit w:val="0"/>
          <w:trHeight w:val="290" w:hRule="atLeast"/>
          <w:tblHeader w:val="0"/>
        </w:trPr>
        <w:tc>
          <w:tcPr>
            <w:vAlign w:val="center"/>
          </w:tcPr>
          <w:p w:rsidR="00000000" w:rsidDel="00000000" w:rsidP="00000000" w:rsidRDefault="00000000" w:rsidRPr="00000000" w14:paraId="00000354">
            <w:pPr>
              <w:spacing w:line="288" w:lineRule="auto"/>
              <w:jc w:val="both"/>
              <w:rPr>
                <w:rFonts w:ascii="Times New Roman" w:cs="Times New Roman" w:eastAsia="Times New Roman" w:hAnsi="Times New Roman"/>
                <w:b w:val="1"/>
                <w:bCs w:val="1"/>
                <w:sz w:val="20"/>
                <w:szCs w:val="20"/>
              </w:rPr>
            </w:pPr>
            <w:sdt>
              <w:sdtPr>
                <w:id w:val="1872127969"/>
                <w:tag w:val="goog_rdk_7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5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5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eğitim - öğretim faaliyetlerini sürdürebilmek için yeterli kaynağı bulunmamaktadır.</w:t>
            </w:r>
          </w:p>
        </w:tc>
      </w:tr>
      <w:tr>
        <w:trPr>
          <w:cantSplit w:val="0"/>
          <w:trHeight w:val="769" w:hRule="atLeast"/>
          <w:tblHeader w:val="0"/>
        </w:trPr>
        <w:tc>
          <w:tcPr>
            <w:vAlign w:val="center"/>
          </w:tcPr>
          <w:p w:rsidR="00000000" w:rsidDel="00000000" w:rsidP="00000000" w:rsidRDefault="00000000" w:rsidRPr="00000000" w14:paraId="00000357">
            <w:pPr>
              <w:spacing w:line="288" w:lineRule="auto"/>
              <w:jc w:val="both"/>
              <w:rPr>
                <w:rFonts w:ascii="Times New Roman" w:cs="Times New Roman" w:eastAsia="Times New Roman" w:hAnsi="Times New Roman"/>
                <w:b w:val="1"/>
                <w:bCs w:val="1"/>
                <w:sz w:val="20"/>
                <w:szCs w:val="20"/>
              </w:rPr>
            </w:pPr>
            <w:sdt>
              <w:sdtPr>
                <w:id w:val="-1349965554"/>
                <w:tag w:val="goog_rdk_7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5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5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eğitim-öğretim faaliyetlerini sürdürebilmek için uygun nitelik ve nicelikte öğrenme kaynaklarının (sınıf, laboratuvar, stüdyo, öğrenme yönetim sistemi, basılı/e-kaynak ve materyal, insan kaynakları vb.) oluşturulmasına yönelik planları vardır.</w:t>
            </w:r>
          </w:p>
        </w:tc>
      </w:tr>
      <w:tr>
        <w:trPr>
          <w:cantSplit w:val="0"/>
          <w:trHeight w:val="513" w:hRule="atLeast"/>
          <w:tblHeader w:val="0"/>
        </w:trPr>
        <w:tc>
          <w:tcPr>
            <w:vAlign w:val="center"/>
          </w:tcPr>
          <w:p w:rsidR="00000000" w:rsidDel="00000000" w:rsidP="00000000" w:rsidRDefault="00000000" w:rsidRPr="00000000" w14:paraId="0000035A">
            <w:pPr>
              <w:spacing w:line="288" w:lineRule="auto"/>
              <w:jc w:val="both"/>
              <w:rPr>
                <w:rFonts w:ascii="Times New Roman" w:cs="Times New Roman" w:eastAsia="Times New Roman" w:hAnsi="Times New Roman"/>
                <w:b w:val="1"/>
                <w:bCs w:val="1"/>
                <w:sz w:val="20"/>
                <w:szCs w:val="20"/>
              </w:rPr>
            </w:pPr>
            <w:sdt>
              <w:sdtPr>
                <w:id w:val="403809219"/>
                <w:tag w:val="goog_rdk_7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5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5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Öğrenme kaynaklarının yönetimi alana özgü koşullar, erişilebilirlik ve akademik birimler arası denge gözetilerek gerçekleştirilmektedir.</w:t>
            </w:r>
          </w:p>
        </w:tc>
      </w:tr>
      <w:tr>
        <w:trPr>
          <w:cantSplit w:val="0"/>
          <w:trHeight w:val="301" w:hRule="atLeast"/>
          <w:tblHeader w:val="0"/>
        </w:trPr>
        <w:tc>
          <w:tcPr>
            <w:vAlign w:val="center"/>
          </w:tcPr>
          <w:p w:rsidR="00000000" w:rsidDel="00000000" w:rsidP="00000000" w:rsidRDefault="00000000" w:rsidRPr="00000000" w14:paraId="0000035D">
            <w:pPr>
              <w:spacing w:line="288" w:lineRule="auto"/>
              <w:jc w:val="both"/>
              <w:rPr>
                <w:rFonts w:ascii="Times New Roman" w:cs="Times New Roman" w:eastAsia="Times New Roman" w:hAnsi="Times New Roman"/>
                <w:b w:val="1"/>
                <w:bCs w:val="1"/>
                <w:sz w:val="20"/>
                <w:szCs w:val="20"/>
              </w:rPr>
            </w:pPr>
            <w:sdt>
              <w:sdtPr>
                <w:id w:val="-980288486"/>
                <w:tag w:val="goog_rdk_7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5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5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Öğrenme kaynaklarının geliştirilmesine ve kullanımına yönelik izleme ve iyileştirilme yapılmaktadır.</w:t>
            </w:r>
          </w:p>
        </w:tc>
      </w:tr>
      <w:tr>
        <w:trPr>
          <w:cantSplit w:val="0"/>
          <w:trHeight w:val="290" w:hRule="atLeast"/>
          <w:tblHeader w:val="0"/>
        </w:trPr>
        <w:tc>
          <w:tcPr>
            <w:vAlign w:val="center"/>
          </w:tcPr>
          <w:p w:rsidR="00000000" w:rsidDel="00000000" w:rsidP="00000000" w:rsidRDefault="00000000" w:rsidRPr="00000000" w14:paraId="00000360">
            <w:pPr>
              <w:spacing w:line="288" w:lineRule="auto"/>
              <w:jc w:val="both"/>
              <w:rPr>
                <w:rFonts w:ascii="Times New Roman" w:cs="Times New Roman" w:eastAsia="Times New Roman" w:hAnsi="Times New Roman"/>
                <w:b w:val="1"/>
                <w:bCs w:val="1"/>
                <w:sz w:val="20"/>
                <w:szCs w:val="20"/>
              </w:rPr>
            </w:pPr>
            <w:sdt>
              <w:sdtPr>
                <w:id w:val="938219583"/>
                <w:tag w:val="goog_rdk_8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6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6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63">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364">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65">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66">
      <w:pPr>
        <w:widowControl w:val="0"/>
        <w:numPr>
          <w:ilvl w:val="0"/>
          <w:numId w:val="17"/>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B.3.1.1. Bölüm Tanıtım Kitapçığı / Web sayfası ekran görüntüsü</w:t>
      </w:r>
    </w:p>
    <w:p w:rsidR="00000000" w:rsidDel="00000000" w:rsidP="00000000" w:rsidRDefault="00000000" w:rsidRPr="00000000" w14:paraId="00000367">
      <w:pPr>
        <w:widowControl w:val="0"/>
        <w:numPr>
          <w:ilvl w:val="0"/>
          <w:numId w:val="17"/>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B.3.1.2. OBİS Duyuru Örnekleri / Ekran Görüntüleri</w:t>
      </w:r>
    </w:p>
    <w:p w:rsidR="00000000" w:rsidDel="00000000" w:rsidP="00000000" w:rsidRDefault="00000000" w:rsidRPr="00000000" w14:paraId="00000368">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9">
      <w:pPr>
        <w:widowControl w:val="0"/>
        <w:tabs>
          <w:tab w:val="left" w:leader="none" w:pos="142"/>
        </w:tabs>
        <w:spacing w:after="0" w:line="288"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6A">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B.3.2. Akademik destek hizmetleri </w:t>
      </w:r>
      <w:r w:rsidDel="00000000" w:rsidR="00000000" w:rsidRPr="00000000">
        <w:rPr>
          <w:rtl w:val="0"/>
        </w:rPr>
      </w:r>
    </w:p>
    <w:p w:rsidR="00000000" w:rsidDel="00000000" w:rsidP="00000000" w:rsidRDefault="00000000" w:rsidRPr="00000000" w14:paraId="0000036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Yönetimi Bölümü tarafından akademik yarıyılın başında bölüm öğretim üyelerinin katkı ve katılımları ile öğrencilere kapsamlı bir oryantasyon programı yapılmaktadır (</w:t>
      </w:r>
      <w:r w:rsidDel="00000000" w:rsidR="00000000" w:rsidRPr="00000000">
        <w:rPr>
          <w:rFonts w:ascii="Times New Roman" w:cs="Times New Roman" w:eastAsia="Times New Roman" w:hAnsi="Times New Roman"/>
          <w:sz w:val="20"/>
          <w:szCs w:val="20"/>
          <w:highlight w:val="white"/>
          <w:rtl w:val="0"/>
        </w:rPr>
        <w:t xml:space="preserve">A.4.2.2. 02.10.2025 tarihli 2025-13 sayılı Bölüm Kurulu Kararı</w:t>
      </w:r>
      <w:r w:rsidDel="00000000" w:rsidR="00000000" w:rsidRPr="00000000">
        <w:rPr>
          <w:rFonts w:ascii="Times New Roman" w:cs="Times New Roman" w:eastAsia="Times New Roman" w:hAnsi="Times New Roman"/>
          <w:sz w:val="20"/>
          <w:szCs w:val="20"/>
          <w:rtl w:val="0"/>
        </w:rPr>
        <w:t xml:space="preserve">, B.3.2.1. Sağlık Yönetimi Bölümü Oryantasyonu Toplantı Tutanağı). Sağlık Yönetimi Bölümünde “Akademik Danışmanlık Yönergesine” uygun olarak bölüm kurulu kararıyla her sınıf için bir (1) Akademik Danışman belirlenmekte Bölüm Başkanı tarafından Dekanlık onayına sunulmaktadır. Belirlenen Akademik danışman, danışmanlık gün ve saatleri öğrencilere ALMS üzerinden ve gelişim uzantılı e-posta adreslerine duyuru metni ile paylaşılmakta aynı zamanda bölüm web sayfasında duyurulmaktadır </w:t>
      </w:r>
      <w:r w:rsidDel="00000000" w:rsidR="00000000" w:rsidRPr="00000000">
        <w:rPr>
          <w:rFonts w:ascii="Times New Roman" w:cs="Times New Roman" w:eastAsia="Times New Roman" w:hAnsi="Times New Roman"/>
          <w:sz w:val="20"/>
          <w:szCs w:val="20"/>
          <w:highlight w:val="white"/>
          <w:rtl w:val="0"/>
        </w:rPr>
        <w:t xml:space="preserve">(</w:t>
      </w:r>
      <w:hyperlink r:id="rId62">
        <w:r w:rsidDel="00000000" w:rsidR="00000000" w:rsidRPr="00000000">
          <w:rPr>
            <w:rFonts w:ascii="Times New Roman" w:cs="Times New Roman" w:eastAsia="Times New Roman" w:hAnsi="Times New Roman"/>
            <w:color w:val="1155cc"/>
            <w:sz w:val="20"/>
            <w:szCs w:val="20"/>
            <w:highlight w:val="white"/>
            <w:u w:val="single"/>
            <w:rtl w:val="0"/>
          </w:rPr>
          <w:t xml:space="preserve">Danışman- Öğrenci Listesi</w:t>
        </w:r>
      </w:hyperlink>
      <w:r w:rsidDel="00000000" w:rsidR="00000000" w:rsidRPr="00000000">
        <w:rPr>
          <w:rFonts w:ascii="Times New Roman" w:cs="Times New Roman" w:eastAsia="Times New Roman" w:hAnsi="Times New Roman"/>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Danışmanlık toplantıları ile öğrencilerin akademik gelişimi takip edilerek akademik personel öncülüğünde desteklenmektedir. Danışmanlık toplantıları hem yüz yüze hem çevrimiçi araçlar yardımıyla gerçekleşebilmektedir. </w:t>
      </w:r>
    </w:p>
    <w:p w:rsidR="00000000" w:rsidDel="00000000" w:rsidP="00000000" w:rsidRDefault="00000000" w:rsidRPr="00000000" w14:paraId="0000036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birinci sınıf Türkçe programda öğrenim gören yabancı uyruklu öğrencilerin akademik uyumunu ve ölçme-değerlendirme süreçlerine ilişkin farkındalığını güçlendirmek amacıyla; (YÖK dersleri hariç) birinci sınıf derslerinde haftada 3 saat ek ders yapılmasına ve birinci sınıf öğrenci danışmanları tarafından yabancı uyruklu öğrencilerle yüz yüze bilgilendirme toplantısı gerçekleştirilmiştir. Söz konusu toplantıda sınav kuralları ve uyarılar, klasik sınav kâğıdı örnekleri ile optik form doldurma ve kitapçık türü işaretleme konularında uygulamalı bilgilendirme yapılmıştır (B.3.2.2. 12.12.2025 Tarihli 2025-19 Sayılı Bölüm Kurul Kararı, B.3.2.3. Bilgilendirme Toplantısı Toplantı Tutanağı).</w:t>
      </w:r>
    </w:p>
    <w:p w:rsidR="00000000" w:rsidDel="00000000" w:rsidP="00000000" w:rsidRDefault="00000000" w:rsidRPr="00000000" w14:paraId="0000036D">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yarıyılda yer alan Bitirme Tezi dersi kapsamında her öğrenciye Bölüm Başkanı tarafından Tez Danışmanı atanmaktadır. Bitirme Tezi kapsamında toplantılar yapılmaktadır (B.3.2.4. Bitirme Tezi Danışmanlık Toplantısı Formu Örneği).</w:t>
      </w:r>
    </w:p>
    <w:p w:rsidR="00000000" w:rsidDel="00000000" w:rsidP="00000000" w:rsidRDefault="00000000" w:rsidRPr="00000000" w14:paraId="0000036E">
      <w:pPr>
        <w:widowControl w:val="0"/>
        <w:tabs>
          <w:tab w:val="left" w:leader="none" w:pos="142"/>
        </w:tabs>
        <w:spacing w:after="0" w:line="288" w:lineRule="auto"/>
        <w:jc w:val="both"/>
        <w:rPr>
          <w:rFonts w:ascii="Times New Roman" w:cs="Times New Roman" w:eastAsia="Times New Roman" w:hAnsi="Times New Roman"/>
          <w:sz w:val="20"/>
          <w:szCs w:val="20"/>
          <w:highlight w:val="green"/>
        </w:rPr>
      </w:pPr>
      <w:r w:rsidDel="00000000" w:rsidR="00000000" w:rsidRPr="00000000">
        <w:rPr>
          <w:rtl w:val="0"/>
        </w:rPr>
      </w:r>
    </w:p>
    <w:p w:rsidR="00000000" w:rsidDel="00000000" w:rsidP="00000000" w:rsidRDefault="00000000" w:rsidRPr="00000000" w14:paraId="0000036F">
      <w:pPr>
        <w:widowControl w:val="0"/>
        <w:pBdr>
          <w:top w:color="000000" w:space="1" w:sz="4" w:val="single"/>
          <w:left w:color="000000" w:space="4" w:sz="4" w:val="single"/>
          <w:bottom w:color="000000" w:space="1" w:sz="4" w:val="single"/>
          <w:right w:color="000000" w:space="4" w:sz="4" w:val="single"/>
          <w:between w:space="0" w:sz="0" w:val="nil"/>
        </w:pBdr>
        <w:shd w:fill="fff2cc" w:val="clear"/>
        <w:tabs>
          <w:tab w:val="left" w:leader="none" w:pos="142"/>
        </w:tabs>
        <w:spacing w:after="0" w:line="288" w:lineRule="auto"/>
        <w:ind w:left="142" w:right="141"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Not:</w:t>
      </w:r>
      <w:r w:rsidDel="00000000" w:rsidR="00000000" w:rsidRPr="00000000">
        <w:rPr>
          <w:rFonts w:ascii="Times New Roman" w:cs="Times New Roman" w:eastAsia="Times New Roman" w:hAnsi="Times New Roman"/>
          <w:color w:val="000000"/>
          <w:sz w:val="20"/>
          <w:szCs w:val="20"/>
          <w:rtl w:val="0"/>
        </w:rPr>
        <w:t xml:space="preserve"> Akademik biriminize özel danışmanlık ve kariyer destek hizmetlerine ilişkin planlama ve uygulamalara yer verilmelidir.</w:t>
      </w:r>
    </w:p>
    <w:p w:rsidR="00000000" w:rsidDel="00000000" w:rsidP="00000000" w:rsidRDefault="00000000" w:rsidRPr="00000000" w14:paraId="00000370">
      <w:pPr>
        <w:widowControl w:val="0"/>
        <w:tabs>
          <w:tab w:val="left" w:leader="none" w:pos="142"/>
        </w:tabs>
        <w:spacing w:after="0" w:line="288"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7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6"/>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302" w:hRule="atLeast"/>
          <w:tblHeader w:val="0"/>
        </w:trPr>
        <w:tc>
          <w:tcPr>
            <w:vAlign w:val="center"/>
          </w:tcPr>
          <w:p w:rsidR="00000000" w:rsidDel="00000000" w:rsidP="00000000" w:rsidRDefault="00000000" w:rsidRPr="00000000" w14:paraId="00000372">
            <w:pPr>
              <w:spacing w:line="288" w:lineRule="auto"/>
              <w:jc w:val="both"/>
              <w:rPr>
                <w:rFonts w:ascii="Times New Roman" w:cs="Times New Roman" w:eastAsia="Times New Roman" w:hAnsi="Times New Roman"/>
                <w:b w:val="1"/>
                <w:bCs w:val="1"/>
                <w:sz w:val="20"/>
                <w:szCs w:val="20"/>
              </w:rPr>
            </w:pPr>
            <w:sdt>
              <w:sdtPr>
                <w:id w:val="1390206223"/>
                <w:tag w:val="goog_rdk_8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7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gelişimi ve kariyer planlamasına yönelik destek hizmetleri bulunmamaktadır.</w:t>
            </w:r>
          </w:p>
        </w:tc>
      </w:tr>
      <w:tr>
        <w:trPr>
          <w:cantSplit w:val="0"/>
          <w:trHeight w:val="535" w:hRule="atLeast"/>
          <w:tblHeader w:val="0"/>
        </w:trPr>
        <w:tc>
          <w:tcPr>
            <w:vAlign w:val="center"/>
          </w:tcPr>
          <w:p w:rsidR="00000000" w:rsidDel="00000000" w:rsidP="00000000" w:rsidRDefault="00000000" w:rsidRPr="00000000" w14:paraId="00000375">
            <w:pPr>
              <w:spacing w:line="288" w:lineRule="auto"/>
              <w:jc w:val="both"/>
              <w:rPr>
                <w:rFonts w:ascii="Times New Roman" w:cs="Times New Roman" w:eastAsia="Times New Roman" w:hAnsi="Times New Roman"/>
                <w:b w:val="1"/>
                <w:bCs w:val="1"/>
                <w:sz w:val="20"/>
                <w:szCs w:val="20"/>
              </w:rPr>
            </w:pPr>
            <w:sdt>
              <w:sdtPr>
                <w:id w:val="778038114"/>
                <w:tag w:val="goog_rdk_8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7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gelişimi ve kariyer planlaması süreçlerine ilişkin tanımlı ilke ve kurallar bulunmaktadır.</w:t>
            </w:r>
          </w:p>
        </w:tc>
      </w:tr>
      <w:tr>
        <w:trPr>
          <w:cantSplit w:val="0"/>
          <w:trHeight w:val="535" w:hRule="atLeast"/>
          <w:tblHeader w:val="0"/>
        </w:trPr>
        <w:tc>
          <w:tcPr>
            <w:vAlign w:val="center"/>
          </w:tcPr>
          <w:p w:rsidR="00000000" w:rsidDel="00000000" w:rsidP="00000000" w:rsidRDefault="00000000" w:rsidRPr="00000000" w14:paraId="00000378">
            <w:pPr>
              <w:spacing w:line="288" w:lineRule="auto"/>
              <w:jc w:val="both"/>
              <w:rPr>
                <w:rFonts w:ascii="Times New Roman" w:cs="Times New Roman" w:eastAsia="Times New Roman" w:hAnsi="Times New Roman"/>
                <w:b w:val="1"/>
                <w:bCs w:val="1"/>
                <w:sz w:val="20"/>
                <w:szCs w:val="20"/>
              </w:rPr>
            </w:pPr>
            <w:sdt>
              <w:sdtPr>
                <w:id w:val="1996478761"/>
                <w:tag w:val="goog_rdk_8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7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 ve kariyer planlamasına yönelik destek hizmetleri tanımlı ilke ve kurallar dâhilinde yürütülmektedir.</w:t>
            </w:r>
          </w:p>
        </w:tc>
      </w:tr>
      <w:tr>
        <w:trPr>
          <w:cantSplit w:val="0"/>
          <w:trHeight w:val="535" w:hRule="atLeast"/>
          <w:tblHeader w:val="0"/>
        </w:trPr>
        <w:tc>
          <w:tcPr>
            <w:vAlign w:val="center"/>
          </w:tcPr>
          <w:p w:rsidR="00000000" w:rsidDel="00000000" w:rsidP="00000000" w:rsidRDefault="00000000" w:rsidRPr="00000000" w14:paraId="0000037B">
            <w:pPr>
              <w:spacing w:line="288" w:lineRule="auto"/>
              <w:jc w:val="both"/>
              <w:rPr>
                <w:rFonts w:ascii="Times New Roman" w:cs="Times New Roman" w:eastAsia="Times New Roman" w:hAnsi="Times New Roman"/>
                <w:b w:val="1"/>
                <w:bCs w:val="1"/>
                <w:sz w:val="20"/>
                <w:szCs w:val="20"/>
              </w:rPr>
            </w:pPr>
            <w:sdt>
              <w:sdtPr>
                <w:id w:val="-1185620877"/>
                <w:tag w:val="goog_rdk_8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7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öğrencilerin akademik gelişimi ve kariyer planlamasına ilişkin uygulamalar izlenmekte ve öğrencilerin katılımıyla iyileştirilmektedir.</w:t>
            </w:r>
          </w:p>
        </w:tc>
      </w:tr>
      <w:tr>
        <w:trPr>
          <w:cantSplit w:val="0"/>
          <w:trHeight w:val="302" w:hRule="atLeast"/>
          <w:tblHeader w:val="0"/>
        </w:trPr>
        <w:tc>
          <w:tcPr>
            <w:vAlign w:val="center"/>
          </w:tcPr>
          <w:p w:rsidR="00000000" w:rsidDel="00000000" w:rsidP="00000000" w:rsidRDefault="00000000" w:rsidRPr="00000000" w14:paraId="0000037E">
            <w:pPr>
              <w:spacing w:line="288" w:lineRule="auto"/>
              <w:jc w:val="both"/>
              <w:rPr>
                <w:rFonts w:ascii="Times New Roman" w:cs="Times New Roman" w:eastAsia="Times New Roman" w:hAnsi="Times New Roman"/>
                <w:b w:val="1"/>
                <w:bCs w:val="1"/>
                <w:sz w:val="20"/>
                <w:szCs w:val="20"/>
              </w:rPr>
            </w:pPr>
            <w:sdt>
              <w:sdtPr>
                <w:id w:val="-245706407"/>
                <w:tag w:val="goog_rdk_8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7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8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81">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38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83">
      <w:pPr>
        <w:widowControl w:val="0"/>
        <w:numPr>
          <w:ilvl w:val="0"/>
          <w:numId w:val="20"/>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A.4.2.2. 02.10.2025 Tarihli 2025-13 Sayılı Bölüm Kurulu Kararı</w:t>
      </w:r>
      <w:r w:rsidDel="00000000" w:rsidR="00000000" w:rsidRPr="00000000">
        <w:rPr>
          <w:rtl w:val="0"/>
        </w:rPr>
      </w:r>
    </w:p>
    <w:p w:rsidR="00000000" w:rsidDel="00000000" w:rsidP="00000000" w:rsidRDefault="00000000" w:rsidRPr="00000000" w14:paraId="00000384">
      <w:pPr>
        <w:widowControl w:val="0"/>
        <w:numPr>
          <w:ilvl w:val="0"/>
          <w:numId w:val="20"/>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B.3.2.1. Sağlık Yönetimi Bölümü Oryantasyonu Toplantı Tutanağı</w:t>
      </w:r>
    </w:p>
    <w:p w:rsidR="00000000" w:rsidDel="00000000" w:rsidP="00000000" w:rsidRDefault="00000000" w:rsidRPr="00000000" w14:paraId="00000385">
      <w:pPr>
        <w:widowControl w:val="0"/>
        <w:numPr>
          <w:ilvl w:val="0"/>
          <w:numId w:val="20"/>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B.3.2.2. 12.12.2025 Tarihli 2025-19 Sayılı Bölüm Kurul Kararı</w:t>
      </w:r>
    </w:p>
    <w:p w:rsidR="00000000" w:rsidDel="00000000" w:rsidP="00000000" w:rsidRDefault="00000000" w:rsidRPr="00000000" w14:paraId="00000386">
      <w:pPr>
        <w:widowControl w:val="0"/>
        <w:numPr>
          <w:ilvl w:val="0"/>
          <w:numId w:val="20"/>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B.3.2.3. Bilgilendirme Toplantısı Toplantı Tutanağı</w:t>
      </w:r>
    </w:p>
    <w:p w:rsidR="00000000" w:rsidDel="00000000" w:rsidP="00000000" w:rsidRDefault="00000000" w:rsidRPr="00000000" w14:paraId="00000387">
      <w:pPr>
        <w:widowControl w:val="0"/>
        <w:numPr>
          <w:ilvl w:val="0"/>
          <w:numId w:val="20"/>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B.3.2.4.. Bitirme Tezi Danışmanlık Toplantısı Formu Örneği</w:t>
      </w:r>
    </w:p>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38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B.3.3. Tesis ve altyapılar </w:t>
      </w:r>
    </w:p>
    <w:p w:rsidR="00000000" w:rsidDel="00000000" w:rsidP="00000000" w:rsidRDefault="00000000" w:rsidRPr="00000000" w14:paraId="0000038A">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8B">
      <w:pPr>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Fakülte bünyesinde 22 derslik, 13 laboratuvar, 1 kafeterya, 1 mescit, 1 seminer salonu öğrencilerin kullanımına sunulmuştur. Ayrıca A blok yerleşkesinde yer alan </w:t>
      </w:r>
      <w:hyperlink r:id="rId63">
        <w:r w:rsidDel="00000000" w:rsidR="00000000" w:rsidRPr="00000000">
          <w:rPr>
            <w:rFonts w:ascii="Times New Roman" w:cs="Times New Roman" w:eastAsia="Times New Roman" w:hAnsi="Times New Roman"/>
            <w:sz w:val="20"/>
            <w:szCs w:val="20"/>
            <w:u w:val="single"/>
            <w:rtl w:val="0"/>
          </w:rPr>
          <w:t xml:space="preserve">Sağlık Bilimleri Kütüphanesi</w:t>
        </w:r>
      </w:hyperlink>
      <w:r w:rsidDel="00000000" w:rsidR="00000000" w:rsidRPr="00000000">
        <w:rPr>
          <w:rFonts w:ascii="Times New Roman" w:cs="Times New Roman" w:eastAsia="Times New Roman" w:hAnsi="Times New Roman"/>
          <w:sz w:val="20"/>
          <w:szCs w:val="20"/>
          <w:rtl w:val="0"/>
        </w:rPr>
        <w:t xml:space="preserve"> bulunmaktadır. </w:t>
      </w:r>
      <w:r w:rsidDel="00000000" w:rsidR="00000000" w:rsidRPr="00000000">
        <w:rPr>
          <w:rtl w:val="0"/>
        </w:rPr>
      </w:r>
    </w:p>
    <w:p w:rsidR="00000000" w:rsidDel="00000000" w:rsidP="00000000" w:rsidRDefault="00000000" w:rsidRPr="00000000" w14:paraId="0000038C">
      <w:pPr>
        <w:widowControl w:val="0"/>
        <w:tabs>
          <w:tab w:val="left" w:leader="none" w:pos="142"/>
        </w:tabs>
        <w:spacing w:after="0" w:line="288"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38D">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7"/>
        <w:tblW w:w="102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82"/>
        <w:tblGridChange w:id="0">
          <w:tblGrid>
            <w:gridCol w:w="420"/>
            <w:gridCol w:w="316"/>
            <w:gridCol w:w="9482"/>
          </w:tblGrid>
        </w:tblGridChange>
      </w:tblGrid>
      <w:tr>
        <w:trPr>
          <w:cantSplit w:val="0"/>
          <w:trHeight w:val="279" w:hRule="atLeast"/>
          <w:tblHeader w:val="0"/>
        </w:trPr>
        <w:tc>
          <w:tcPr>
            <w:vAlign w:val="center"/>
          </w:tcPr>
          <w:p w:rsidR="00000000" w:rsidDel="00000000" w:rsidP="00000000" w:rsidRDefault="00000000" w:rsidRPr="00000000" w14:paraId="0000038E">
            <w:pPr>
              <w:spacing w:line="288" w:lineRule="auto"/>
              <w:jc w:val="both"/>
              <w:rPr>
                <w:rFonts w:ascii="Times New Roman" w:cs="Times New Roman" w:eastAsia="Times New Roman" w:hAnsi="Times New Roman"/>
                <w:b w:val="1"/>
                <w:bCs w:val="1"/>
                <w:sz w:val="20"/>
                <w:szCs w:val="20"/>
              </w:rPr>
            </w:pPr>
            <w:sdt>
              <w:sdtPr>
                <w:id w:val="52497820"/>
                <w:tag w:val="goog_rdk_8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8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9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uygun nitelik ve nicelikte tesisler ve altyapı bulunmamaktadır.</w:t>
            </w:r>
          </w:p>
        </w:tc>
      </w:tr>
      <w:tr>
        <w:trPr>
          <w:cantSplit w:val="0"/>
          <w:trHeight w:val="494" w:hRule="atLeast"/>
          <w:tblHeader w:val="0"/>
        </w:trPr>
        <w:tc>
          <w:tcPr>
            <w:vAlign w:val="center"/>
          </w:tcPr>
          <w:p w:rsidR="00000000" w:rsidDel="00000000" w:rsidP="00000000" w:rsidRDefault="00000000" w:rsidRPr="00000000" w14:paraId="00000391">
            <w:pPr>
              <w:spacing w:line="288" w:lineRule="auto"/>
              <w:jc w:val="both"/>
              <w:rPr>
                <w:rFonts w:ascii="Times New Roman" w:cs="Times New Roman" w:eastAsia="Times New Roman" w:hAnsi="Times New Roman"/>
                <w:b w:val="1"/>
                <w:bCs w:val="1"/>
                <w:sz w:val="20"/>
                <w:szCs w:val="20"/>
              </w:rPr>
            </w:pPr>
            <w:sdt>
              <w:sdtPr>
                <w:id w:val="-561086579"/>
                <w:tag w:val="goog_rdk_8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9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uygun nitelik ve nicelikte tesis ve altyapının (ulaşım, bilgi ve iletişim altyapısı, uzaktan eğitim altyapısı vb.) kurulmasına ve kullanımına ilişkin planlamalar bulunmaktadır.</w:t>
            </w:r>
          </w:p>
        </w:tc>
      </w:tr>
      <w:tr>
        <w:trPr>
          <w:cantSplit w:val="0"/>
          <w:trHeight w:val="289" w:hRule="atLeast"/>
          <w:tblHeader w:val="0"/>
        </w:trPr>
        <w:tc>
          <w:tcPr>
            <w:vAlign w:val="center"/>
          </w:tcPr>
          <w:p w:rsidR="00000000" w:rsidDel="00000000" w:rsidP="00000000" w:rsidRDefault="00000000" w:rsidRPr="00000000" w14:paraId="00000394">
            <w:pPr>
              <w:spacing w:line="288" w:lineRule="auto"/>
              <w:jc w:val="both"/>
              <w:rPr>
                <w:rFonts w:ascii="Times New Roman" w:cs="Times New Roman" w:eastAsia="Times New Roman" w:hAnsi="Times New Roman"/>
                <w:b w:val="1"/>
                <w:bCs w:val="1"/>
                <w:sz w:val="20"/>
                <w:szCs w:val="20"/>
              </w:rPr>
            </w:pPr>
            <w:sdt>
              <w:sdtPr>
                <w:id w:val="-1409422324"/>
                <w:tag w:val="goog_rdk_8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9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tesis ve altyapı erişilebilirdir ve bunlardan fırsat eşitliğine dayalı olarak yararlanılmaktadır.</w:t>
            </w:r>
          </w:p>
        </w:tc>
      </w:tr>
      <w:tr>
        <w:trPr>
          <w:cantSplit w:val="0"/>
          <w:trHeight w:val="279" w:hRule="atLeast"/>
          <w:tblHeader w:val="0"/>
        </w:trPr>
        <w:tc>
          <w:tcPr>
            <w:vAlign w:val="center"/>
          </w:tcPr>
          <w:p w:rsidR="00000000" w:rsidDel="00000000" w:rsidP="00000000" w:rsidRDefault="00000000" w:rsidRPr="00000000" w14:paraId="00000397">
            <w:pPr>
              <w:spacing w:line="288" w:lineRule="auto"/>
              <w:jc w:val="both"/>
              <w:rPr>
                <w:rFonts w:ascii="Times New Roman" w:cs="Times New Roman" w:eastAsia="Times New Roman" w:hAnsi="Times New Roman"/>
                <w:b w:val="1"/>
                <w:bCs w:val="1"/>
                <w:sz w:val="20"/>
                <w:szCs w:val="20"/>
              </w:rPr>
            </w:pPr>
            <w:sdt>
              <w:sdtPr>
                <w:id w:val="1408077648"/>
                <w:tag w:val="goog_rdk_8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9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Tesis ve altyapının kullanımı izlenmekte ve ihtiyaçlar doğrultusunda iyileştirilmektedir.</w:t>
            </w:r>
          </w:p>
        </w:tc>
      </w:tr>
      <w:tr>
        <w:trPr>
          <w:cantSplit w:val="0"/>
          <w:trHeight w:val="279" w:hRule="atLeast"/>
          <w:tblHeader w:val="0"/>
        </w:trPr>
        <w:tc>
          <w:tcPr>
            <w:vAlign w:val="center"/>
          </w:tcPr>
          <w:p w:rsidR="00000000" w:rsidDel="00000000" w:rsidP="00000000" w:rsidRDefault="00000000" w:rsidRPr="00000000" w14:paraId="0000039A">
            <w:pPr>
              <w:spacing w:line="288" w:lineRule="auto"/>
              <w:jc w:val="both"/>
              <w:rPr>
                <w:rFonts w:ascii="Times New Roman" w:cs="Times New Roman" w:eastAsia="Times New Roman" w:hAnsi="Times New Roman"/>
                <w:b w:val="1"/>
                <w:bCs w:val="1"/>
                <w:sz w:val="20"/>
                <w:szCs w:val="20"/>
              </w:rPr>
            </w:pPr>
            <w:sdt>
              <w:sdtPr>
                <w:id w:val="-68242470"/>
                <w:tag w:val="goog_rdk_9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9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9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9D">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39E">
      <w:pPr>
        <w:widowControl w:val="0"/>
        <w:spacing w:after="0" w:line="288"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39F">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A0">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B.3.4. Dezavantajlı gruplar </w:t>
      </w:r>
      <w:r w:rsidDel="00000000" w:rsidR="00000000" w:rsidRPr="00000000">
        <w:rPr>
          <w:rtl w:val="0"/>
        </w:rPr>
      </w:r>
    </w:p>
    <w:p w:rsidR="00000000" w:rsidDel="00000000" w:rsidP="00000000" w:rsidRDefault="00000000" w:rsidRPr="00000000" w14:paraId="000003A1">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3A2">
      <w:pPr>
        <w:spacing w:after="0" w:line="288" w:lineRule="auto"/>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0"/>
          <w:szCs w:val="20"/>
          <w:rtl w:val="0"/>
        </w:rPr>
        <w:t xml:space="preserve">İGÜ bünyesinde yer alan Engelli Danışma ve Koordinasyon Birimi Yönergesi kapsamında hizmet veren Sağlık Kültür ve Spor Daire Başaknlığı (SKSDB)’na bağlı </w:t>
      </w:r>
      <w:hyperlink r:id="rId64">
        <w:r w:rsidDel="00000000" w:rsidR="00000000" w:rsidRPr="00000000">
          <w:rPr>
            <w:rFonts w:ascii="Times New Roman" w:cs="Times New Roman" w:eastAsia="Times New Roman" w:hAnsi="Times New Roman"/>
            <w:color w:val="1155cc"/>
            <w:sz w:val="20"/>
            <w:szCs w:val="20"/>
            <w:u w:val="single"/>
            <w:rtl w:val="0"/>
          </w:rPr>
          <w:t xml:space="preserve">Engelli Danışma ve Koordinasyon Birimi</w:t>
        </w:r>
      </w:hyperlink>
      <w:r w:rsidDel="00000000" w:rsidR="00000000" w:rsidRPr="00000000">
        <w:rPr>
          <w:rFonts w:ascii="Times New Roman" w:cs="Times New Roman" w:eastAsia="Times New Roman" w:hAnsi="Times New Roman"/>
          <w:sz w:val="20"/>
          <w:szCs w:val="20"/>
          <w:rtl w:val="0"/>
        </w:rPr>
        <w:t xml:space="preserve"> tarafından dezavantajlı gruplara yönelik düzenlemeler yapılmaktadır. Düzenleme ile ilgili </w:t>
      </w:r>
      <w:hyperlink r:id="rId65">
        <w:r w:rsidDel="00000000" w:rsidR="00000000" w:rsidRPr="00000000">
          <w:rPr>
            <w:rFonts w:ascii="Times New Roman" w:cs="Times New Roman" w:eastAsia="Times New Roman" w:hAnsi="Times New Roman"/>
            <w:sz w:val="20"/>
            <w:szCs w:val="20"/>
            <w:u w:val="single"/>
            <w:rtl w:val="0"/>
          </w:rPr>
          <w:t xml:space="preserve">Engelli Öğrenci Mevzuatı </w:t>
        </w:r>
      </w:hyperlink>
      <w:r w:rsidDel="00000000" w:rsidR="00000000" w:rsidRPr="00000000">
        <w:rPr>
          <w:rFonts w:ascii="Times New Roman" w:cs="Times New Roman" w:eastAsia="Times New Roman" w:hAnsi="Times New Roman"/>
          <w:sz w:val="20"/>
          <w:szCs w:val="20"/>
          <w:rtl w:val="0"/>
        </w:rPr>
        <w:t xml:space="preserve">bulunmaktadır. </w:t>
      </w:r>
      <w:hyperlink r:id="rId66">
        <w:r w:rsidDel="00000000" w:rsidR="00000000" w:rsidRPr="00000000">
          <w:rPr>
            <w:rFonts w:ascii="Times New Roman" w:cs="Times New Roman" w:eastAsia="Times New Roman" w:hAnsi="Times New Roman"/>
            <w:sz w:val="20"/>
            <w:szCs w:val="20"/>
            <w:u w:val="single"/>
            <w:rtl w:val="0"/>
          </w:rPr>
          <w:t xml:space="preserve">Engelsiz üniversite</w:t>
        </w:r>
      </w:hyperlink>
      <w:r w:rsidDel="00000000" w:rsidR="00000000" w:rsidRPr="00000000">
        <w:rPr>
          <w:rFonts w:ascii="Times New Roman" w:cs="Times New Roman" w:eastAsia="Times New Roman" w:hAnsi="Times New Roman"/>
          <w:sz w:val="20"/>
          <w:szCs w:val="20"/>
          <w:rtl w:val="0"/>
        </w:rPr>
        <w:t xml:space="preserve"> kapsamında Fakülte girişinde, rampa, katlar arası ulaşımı sağlamak adına asansör, ışıklı acil çıkış göstergeleri bulunmaktadı</w:t>
      </w:r>
      <w:r w:rsidDel="00000000" w:rsidR="00000000" w:rsidRPr="00000000">
        <w:rPr>
          <w:rFonts w:ascii="Times New Roman" w:cs="Times New Roman" w:eastAsia="Times New Roman" w:hAnsi="Times New Roman"/>
          <w:sz w:val="20"/>
          <w:szCs w:val="20"/>
          <w:highlight w:val="white"/>
          <w:rtl w:val="0"/>
        </w:rPr>
        <w:t xml:space="preserve">r. Ayrıca 2025 yılında Sağlık Bilimleri Fakültesi binasında gerçekleştirilen tadilat çalışmaları kapsamında erişilebilirliği güçlendirmek amacıyla her kata bir adet engelli kullanımına uygun tuvalet kazandırılmıştır. Bununla birlikte 2025 yılı içinde Sağlık Yönetimi Bölümünde adli süreç kapsamında eğitimine devam eden bir öğrenci bulunmakta olup, söz konusu öğrencinin eğitim-öğretim süreçlerine erişiminin ve akademik işleyişinin ilgili mevzuat ve üniversite uygulamaları çerçevesinde yürütülmesi sağlanmaktadır.</w:t>
      </w:r>
      <w:r w:rsidDel="00000000" w:rsidR="00000000" w:rsidRPr="00000000">
        <w:rPr>
          <w:rtl w:val="0"/>
        </w:rPr>
      </w:r>
    </w:p>
    <w:p w:rsidR="00000000" w:rsidDel="00000000" w:rsidP="00000000" w:rsidRDefault="00000000" w:rsidRPr="00000000" w14:paraId="000003A3">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A4">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28"/>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319" w:hRule="atLeast"/>
          <w:tblHeader w:val="0"/>
        </w:trPr>
        <w:tc>
          <w:tcPr>
            <w:vAlign w:val="center"/>
          </w:tcPr>
          <w:p w:rsidR="00000000" w:rsidDel="00000000" w:rsidP="00000000" w:rsidRDefault="00000000" w:rsidRPr="00000000" w14:paraId="000003A5">
            <w:pPr>
              <w:spacing w:line="288" w:lineRule="auto"/>
              <w:jc w:val="both"/>
              <w:rPr>
                <w:rFonts w:ascii="Times New Roman" w:cs="Times New Roman" w:eastAsia="Times New Roman" w:hAnsi="Times New Roman"/>
                <w:b w:val="1"/>
                <w:bCs w:val="1"/>
                <w:sz w:val="20"/>
                <w:szCs w:val="20"/>
              </w:rPr>
            </w:pPr>
            <w:sdt>
              <w:sdtPr>
                <w:id w:val="432730732"/>
                <w:tag w:val="goog_rdk_9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A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A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dezavantajlı grupların eğitim olanaklarına erişimine ilişkin planlamalar bulunmamaktadır.</w:t>
            </w:r>
          </w:p>
        </w:tc>
      </w:tr>
      <w:tr>
        <w:trPr>
          <w:cantSplit w:val="0"/>
          <w:trHeight w:val="332" w:hRule="atLeast"/>
          <w:tblHeader w:val="0"/>
        </w:trPr>
        <w:tc>
          <w:tcPr>
            <w:vAlign w:val="center"/>
          </w:tcPr>
          <w:p w:rsidR="00000000" w:rsidDel="00000000" w:rsidP="00000000" w:rsidRDefault="00000000" w:rsidRPr="00000000" w14:paraId="000003A8">
            <w:pPr>
              <w:spacing w:line="288" w:lineRule="auto"/>
              <w:jc w:val="both"/>
              <w:rPr>
                <w:rFonts w:ascii="Times New Roman" w:cs="Times New Roman" w:eastAsia="Times New Roman" w:hAnsi="Times New Roman"/>
                <w:b w:val="1"/>
                <w:bCs w:val="1"/>
                <w:sz w:val="20"/>
                <w:szCs w:val="20"/>
              </w:rPr>
            </w:pPr>
            <w:sdt>
              <w:sdtPr>
                <w:id w:val="967466105"/>
                <w:tag w:val="goog_rdk_9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A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A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Dezavantajlı grupların eğitim olanaklarına nitelikli ve adil erişimine ilişkin planlamalar bulunmaktadır.</w:t>
            </w:r>
          </w:p>
        </w:tc>
      </w:tr>
      <w:tr>
        <w:trPr>
          <w:cantSplit w:val="0"/>
          <w:trHeight w:val="319" w:hRule="atLeast"/>
          <w:tblHeader w:val="0"/>
        </w:trPr>
        <w:tc>
          <w:tcPr>
            <w:vAlign w:val="center"/>
          </w:tcPr>
          <w:p w:rsidR="00000000" w:rsidDel="00000000" w:rsidP="00000000" w:rsidRDefault="00000000" w:rsidRPr="00000000" w14:paraId="000003AB">
            <w:pPr>
              <w:spacing w:line="288" w:lineRule="auto"/>
              <w:jc w:val="both"/>
              <w:rPr>
                <w:rFonts w:ascii="Times New Roman" w:cs="Times New Roman" w:eastAsia="Times New Roman" w:hAnsi="Times New Roman"/>
                <w:b w:val="1"/>
                <w:bCs w:val="1"/>
                <w:sz w:val="20"/>
                <w:szCs w:val="20"/>
              </w:rPr>
            </w:pPr>
            <w:sdt>
              <w:sdtPr>
                <w:id w:val="1310118969"/>
                <w:tag w:val="goog_rdk_9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A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A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Dezavantajlı grupların eğitim olanaklarına erişimine ilişkin uygulamalar yürütülmektedir.</w:t>
            </w:r>
          </w:p>
        </w:tc>
      </w:tr>
      <w:tr>
        <w:trPr>
          <w:cantSplit w:val="0"/>
          <w:trHeight w:val="566" w:hRule="atLeast"/>
          <w:tblHeader w:val="0"/>
        </w:trPr>
        <w:tc>
          <w:tcPr>
            <w:vAlign w:val="center"/>
          </w:tcPr>
          <w:p w:rsidR="00000000" w:rsidDel="00000000" w:rsidP="00000000" w:rsidRDefault="00000000" w:rsidRPr="00000000" w14:paraId="000003AE">
            <w:pPr>
              <w:spacing w:line="288" w:lineRule="auto"/>
              <w:jc w:val="both"/>
              <w:rPr>
                <w:rFonts w:ascii="Times New Roman" w:cs="Times New Roman" w:eastAsia="Times New Roman" w:hAnsi="Times New Roman"/>
                <w:b w:val="1"/>
                <w:bCs w:val="1"/>
                <w:sz w:val="20"/>
                <w:szCs w:val="20"/>
              </w:rPr>
            </w:pPr>
            <w:sdt>
              <w:sdtPr>
                <w:id w:val="-1275925618"/>
                <w:tag w:val="goog_rdk_9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A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B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Dezavantajlı grupların eğitim olanaklarına erişimine yönelik uygulamalar izlenmekte ve dezavantajlı grupların görüşleri de alınarak iyileştirilmektedir.</w:t>
            </w:r>
          </w:p>
        </w:tc>
      </w:tr>
      <w:tr>
        <w:trPr>
          <w:cantSplit w:val="0"/>
          <w:trHeight w:val="319" w:hRule="atLeast"/>
          <w:tblHeader w:val="0"/>
        </w:trPr>
        <w:tc>
          <w:tcPr>
            <w:vAlign w:val="center"/>
          </w:tcPr>
          <w:p w:rsidR="00000000" w:rsidDel="00000000" w:rsidP="00000000" w:rsidRDefault="00000000" w:rsidRPr="00000000" w14:paraId="000003B1">
            <w:pPr>
              <w:spacing w:line="288" w:lineRule="auto"/>
              <w:jc w:val="both"/>
              <w:rPr>
                <w:rFonts w:ascii="Times New Roman" w:cs="Times New Roman" w:eastAsia="Times New Roman" w:hAnsi="Times New Roman"/>
                <w:b w:val="1"/>
                <w:bCs w:val="1"/>
                <w:sz w:val="20"/>
                <w:szCs w:val="20"/>
              </w:rPr>
            </w:pPr>
            <w:sdt>
              <w:sdtPr>
                <w:id w:val="-1813132335"/>
                <w:tag w:val="goog_rdk_9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B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B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B4">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3B5">
      <w:pPr>
        <w:widowControl w:val="0"/>
        <w:spacing w:after="0" w:line="288"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3B6">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B7">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B.3.5. Sosyal, kültürel, sportif faaliyetler </w:t>
      </w:r>
    </w:p>
    <w:p w:rsidR="00000000" w:rsidDel="00000000" w:rsidP="00000000" w:rsidRDefault="00000000" w:rsidRPr="00000000" w14:paraId="000003B8">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3B9">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Öğrencilerin mesleki anlamda donanımlı bir birey olarak iş hayatına atılma süreçlerini kolaylaştırmak adına farklı disiplin alanlarından gelen konuşmacı misafirlerin katılım sağlamaları öğrencilerin hem kariyer hedeflerinde hem de bir birey olarak bağımsız yaşam becerilerini desteklemekte oldukça etkilidir. Düzenlenen bu etkinliklerin erişilebilirliği, fırsat eşitliği ve öğrenci yararına ilkesini gözettiğine dair örnekler </w:t>
      </w:r>
      <w:hyperlink r:id="rId67">
        <w:r w:rsidDel="00000000" w:rsidR="00000000" w:rsidRPr="00000000">
          <w:rPr>
            <w:rFonts w:ascii="Times New Roman" w:cs="Times New Roman" w:eastAsia="Times New Roman" w:hAnsi="Times New Roman"/>
            <w:color w:val="1155cc"/>
            <w:sz w:val="20"/>
            <w:szCs w:val="20"/>
            <w:u w:val="single"/>
            <w:rtl w:val="0"/>
          </w:rPr>
          <w:t xml:space="preserve">bölüm internet sayfasında</w:t>
        </w:r>
      </w:hyperlink>
      <w:r w:rsidDel="00000000" w:rsidR="00000000" w:rsidRPr="00000000">
        <w:rPr>
          <w:rFonts w:ascii="Times New Roman" w:cs="Times New Roman" w:eastAsia="Times New Roman" w:hAnsi="Times New Roman"/>
          <w:sz w:val="20"/>
          <w:szCs w:val="20"/>
          <w:rtl w:val="0"/>
        </w:rPr>
        <w:t xml:space="preserve"> ve sosyal medya hesaplarında paylaşılmaktadır. </w:t>
      </w:r>
      <w:r w:rsidDel="00000000" w:rsidR="00000000" w:rsidRPr="00000000">
        <w:rPr>
          <w:rFonts w:ascii="Times New Roman" w:cs="Times New Roman" w:eastAsia="Times New Roman" w:hAnsi="Times New Roman"/>
          <w:sz w:val="20"/>
          <w:szCs w:val="20"/>
          <w:highlight w:val="white"/>
          <w:rtl w:val="0"/>
        </w:rPr>
        <w:t xml:space="preserve">Öğrenci gelişimine yönelik olarak her eğitim öğretim yılında etkinlikler düzenlenmeye devam etmektedir. 2024-2025 Eğitim Öğretim Yılı Bahar Dönemi ve 2025-2026 Eğitim Öğretim Yılı güz döneminde yer alan sosyal ve kültürel faaliyetler aşağıda sıralanmıştır </w:t>
      </w:r>
      <w:r w:rsidDel="00000000" w:rsidR="00000000" w:rsidRPr="00000000">
        <w:rPr>
          <w:rFonts w:ascii="Times New Roman" w:cs="Times New Roman" w:eastAsia="Times New Roman" w:hAnsi="Times New Roman"/>
          <w:sz w:val="20"/>
          <w:szCs w:val="20"/>
          <w:rtl w:val="0"/>
        </w:rPr>
        <w:t xml:space="preserve">(B.3.5.1. SBF Etkinlik Listesi 2025).</w:t>
      </w:r>
    </w:p>
    <w:p w:rsidR="00000000" w:rsidDel="00000000" w:rsidP="00000000" w:rsidRDefault="00000000" w:rsidRPr="00000000" w14:paraId="000003BA">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tbl>
      <w:tblPr>
        <w:tblStyle w:val="Table29"/>
        <w:tblW w:w="100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06"/>
        <w:gridCol w:w="1526"/>
        <w:tblGridChange w:id="0">
          <w:tblGrid>
            <w:gridCol w:w="8506"/>
            <w:gridCol w:w="1526"/>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Yönetim Uygulamaları Simülasyonu I</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C">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28.04.2025</w:t>
            </w:r>
          </w:p>
        </w:tc>
      </w:tr>
      <w:tr>
        <w:trPr>
          <w:cantSplit w:val="0"/>
          <w:trHeight w:val="315"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Yönetim Uygulamaları Simülasyonu II</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E">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12.05.2025</w:t>
            </w:r>
          </w:p>
        </w:tc>
      </w:tr>
      <w:tr>
        <w:trPr>
          <w:cantSplit w:val="0"/>
          <w:trHeight w:val="345"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BF">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 Mayıs Atatürk’ü Anma Gençlik ve Spor Bayramı ve Odyoloji Bölümü Beyaz Önlük Giyme Töreni</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0">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16.05.2025</w:t>
            </w:r>
          </w:p>
        </w:tc>
      </w:tr>
      <w:tr>
        <w:trPr>
          <w:cantSplit w:val="0"/>
          <w:trHeight w:val="3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1">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Gelişim Okumaları II</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2">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28.05.2025</w:t>
            </w:r>
          </w:p>
        </w:tc>
      </w:tr>
      <w:tr>
        <w:trPr>
          <w:cantSplit w:val="0"/>
          <w:trHeight w:val="36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3">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Yeni İş Dünyasında Sağlık Çalışanlarının Bireysel İnovasyonu</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4">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27.05.2025</w:t>
            </w:r>
          </w:p>
        </w:tc>
      </w:tr>
      <w:tr>
        <w:trPr>
          <w:cantSplit w:val="0"/>
          <w:trHeight w:val="300"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5">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Hasta Hakları ve Sağlık Yöneticilerinin Rolü</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6">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29.05.2025</w:t>
            </w:r>
          </w:p>
        </w:tc>
      </w:tr>
      <w:tr>
        <w:trPr>
          <w:cantSplit w:val="0"/>
          <w:trHeight w:val="375"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7">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Sürdürülebilir Stratejik Yönetim</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8">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21.11.2025</w:t>
            </w:r>
          </w:p>
        </w:tc>
      </w:tr>
      <w:tr>
        <w:trPr>
          <w:cantSplit w:val="0"/>
          <w:trHeight w:val="375"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9">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Atatürk ve Anadolu'nun Modernleşmesi</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A">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22.10.2025</w:t>
            </w:r>
          </w:p>
        </w:tc>
      </w:tr>
      <w:tr>
        <w:trPr>
          <w:cantSplit w:val="0"/>
          <w:trHeight w:val="375"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B">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Atatürk Ne İdi?</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C">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10.11.2025</w:t>
            </w:r>
          </w:p>
        </w:tc>
      </w:tr>
      <w:tr>
        <w:trPr>
          <w:cantSplit w:val="0"/>
          <w:trHeight w:val="375" w:hRule="atLeast"/>
          <w:tblHeader w:val="0"/>
        </w:trPr>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D">
            <w:pPr>
              <w:widowControl w:val="0"/>
              <w:spacing w:after="0" w:line="276"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Sağlık Yöneticileri Günü Kutlaması</w:t>
            </w:r>
          </w:p>
        </w:tc>
        <w:tc>
          <w:tcPr>
            <w:tcBorders>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3CE">
            <w:pPr>
              <w:widowControl w:val="0"/>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23.12.2025</w:t>
            </w:r>
          </w:p>
        </w:tc>
      </w:tr>
    </w:tbl>
    <w:p w:rsidR="00000000" w:rsidDel="00000000" w:rsidP="00000000" w:rsidRDefault="00000000" w:rsidRPr="00000000" w14:paraId="000003CF">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3D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Bununla birlikte öğrencilerin mesleki ve akademik gelişimlerini desteklemek, alanla ilgili güncel bilgi üretimi ve bilimsel ağlara katılımlarını artırmak amacıyla; sağlık yönetimi alanındaki kongre/sempozyum/çalıştaylara katılımlarının teşvik edilmektedir. Ayrıca öğrencilerde araştırma kültürünün geliştirilmesi ve proje temelli öğrenmenin desteklenmesi amacıyla TÜBİTAK 2209-A Üniversite Öğrencileri Araştırma Projeleri Programı başvurularına yönelik bilgilendirme ve teşvik çalışmaları yürütülmektedir (A.1.1.1. 25.03.2025 Tarihli 2025-4 Sayılı Bölüm Kurul Kararı).</w:t>
      </w:r>
    </w:p>
    <w:p w:rsidR="00000000" w:rsidDel="00000000" w:rsidP="00000000" w:rsidRDefault="00000000" w:rsidRPr="00000000" w14:paraId="000003D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 yanı sıra Sağlık Bilimleri Fakültesi tarafından her ay düzenli olarak yayımlanan e-bülten kapsamında, fakülte ve bölüm faaliyetlerine ilişkin içeriklere yer verilmekte; bazı sayılarda Sağlık Yönetimi Bölümü öğrencilerinin hazırladığı yazılar da yayımlanarak öğrencilerin akademik/sosyal katılımı, ifade becerileri ve kurumsal aidiyetlerinin desteklenmesi amaçlanmaktadır (B.3.5.2. SBF E-Bülten Öğrenci Yazıları).</w:t>
      </w:r>
    </w:p>
    <w:p w:rsidR="00000000" w:rsidDel="00000000" w:rsidP="00000000" w:rsidRDefault="00000000" w:rsidRPr="00000000" w14:paraId="000003D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Benzer olarak öğrencilerin bölümle etkileşimini ve kurumsal aidiyetini güçlendirmek amacıyla bölüm web sayfasında öğrenci katkılarına yer verilmektedir. Öğrenciler tarafından hazırlanan yazılar ve içerikler (etkinlik değerlendirmeleri, deneyim paylaşımları ve alanla ilişkili bilgilendirici içerikler) bölüm web sayfasında yayımlanarak öğrencilerin sosyal-kültürel katılımı ve iletişim becerileri desteklenmektedir (B.3.5.3. Bölüm Web Sayfası Öğrenci Yazıları / Ekran Görüntüleri).</w:t>
      </w:r>
    </w:p>
    <w:p w:rsidR="00000000" w:rsidDel="00000000" w:rsidP="00000000" w:rsidRDefault="00000000" w:rsidRPr="00000000" w14:paraId="000003D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 yanı sıra öğrencilerin sosyal ve kültürel gelişimini desteklemek amacıyla üniversite bünyesindeki öğrenci kulüpleriyle etkileşim sürdürülmekte; Sağlık Yönetimi Bölümü öğretim elemanlarının danışmanlığını yürüttüğü İGÜ Sağlık Yönetimi Kulübü, İGÜ Dans Kulübü ve İGÜ Koro Kulübü faaliyetleri aracılığıyla öğrencilerin sanatsal ve kültürel etkinliklere katılımı teşvik edilmektedir (B.3.5.4. Sağlık Yönetimi Bölümü Öğretim Elemanlarının Danışmanlık Yaptığı Öğrenci Kulüpleri).</w:t>
      </w:r>
    </w:p>
    <w:p w:rsidR="00000000" w:rsidDel="00000000" w:rsidP="00000000" w:rsidRDefault="00000000" w:rsidRPr="00000000" w14:paraId="000003D4">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D5">
      <w:pPr>
        <w:widowControl w:val="0"/>
        <w:pBdr>
          <w:top w:color="000000" w:space="1" w:sz="4" w:val="single"/>
          <w:left w:color="000000" w:space="4" w:sz="4" w:val="single"/>
          <w:bottom w:color="000000" w:space="1" w:sz="4" w:val="single"/>
          <w:right w:color="000000" w:space="6"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Akademik birime özel faaliyetlere bu bölümde yer verilecektir. SKS birimine yapılan başvuru öncesi süreçler ve yapılan faaliyetler sonrası değerlendirmeler ve iyileştirme çalışmaları tanımlanabilir.</w:t>
      </w:r>
    </w:p>
    <w:p w:rsidR="00000000" w:rsidDel="00000000" w:rsidP="00000000" w:rsidRDefault="00000000" w:rsidRPr="00000000" w14:paraId="000003D6">
      <w:pPr>
        <w:widowControl w:val="0"/>
        <w:tabs>
          <w:tab w:val="left" w:leader="none" w:pos="142"/>
        </w:tabs>
        <w:spacing w:after="0" w:line="288" w:lineRule="auto"/>
        <w:jc w:val="both"/>
        <w:rPr>
          <w:rFonts w:ascii="Times New Roman" w:cs="Times New Roman" w:eastAsia="Times New Roman" w:hAnsi="Times New Roman"/>
          <w:b w:val="1"/>
          <w:bCs w:val="1"/>
          <w:i w:val="1"/>
          <w:iCs w:val="1"/>
          <w:sz w:val="16"/>
          <w:szCs w:val="16"/>
        </w:rPr>
      </w:pPr>
      <w:r w:rsidDel="00000000" w:rsidR="00000000" w:rsidRPr="00000000">
        <w:rPr>
          <w:rtl w:val="0"/>
        </w:rPr>
      </w:r>
    </w:p>
    <w:p w:rsidR="00000000" w:rsidDel="00000000" w:rsidP="00000000" w:rsidRDefault="00000000" w:rsidRPr="00000000" w14:paraId="000003D7">
      <w:pPr>
        <w:widowControl w:val="0"/>
        <w:tabs>
          <w:tab w:val="left" w:leader="none" w:pos="142"/>
        </w:tabs>
        <w:spacing w:after="0" w:line="288" w:lineRule="auto"/>
        <w:jc w:val="both"/>
        <w:rPr>
          <w:rFonts w:ascii="Times New Roman" w:cs="Times New Roman" w:eastAsia="Times New Roman" w:hAnsi="Times New Roman"/>
          <w:b w:val="1"/>
          <w:bCs w:val="1"/>
          <w:i w:val="1"/>
          <w:iCs w:val="1"/>
          <w:sz w:val="16"/>
          <w:szCs w:val="16"/>
        </w:rPr>
      </w:pPr>
      <w:r w:rsidDel="00000000" w:rsidR="00000000" w:rsidRPr="00000000">
        <w:rPr>
          <w:rtl w:val="0"/>
        </w:rPr>
      </w:r>
    </w:p>
    <w:p w:rsidR="00000000" w:rsidDel="00000000" w:rsidP="00000000" w:rsidRDefault="00000000" w:rsidRPr="00000000" w14:paraId="000003D8">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0"/>
        <w:tblW w:w="102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3"/>
        <w:tblGridChange w:id="0">
          <w:tblGrid>
            <w:gridCol w:w="420"/>
            <w:gridCol w:w="316"/>
            <w:gridCol w:w="9493"/>
          </w:tblGrid>
        </w:tblGridChange>
      </w:tblGrid>
      <w:tr>
        <w:trPr>
          <w:cantSplit w:val="0"/>
          <w:trHeight w:val="290" w:hRule="atLeast"/>
          <w:tblHeader w:val="0"/>
        </w:trPr>
        <w:tc>
          <w:tcPr>
            <w:vAlign w:val="center"/>
          </w:tcPr>
          <w:p w:rsidR="00000000" w:rsidDel="00000000" w:rsidP="00000000" w:rsidRDefault="00000000" w:rsidRPr="00000000" w14:paraId="000003D9">
            <w:pPr>
              <w:spacing w:line="288" w:lineRule="auto"/>
              <w:jc w:val="both"/>
              <w:rPr>
                <w:rFonts w:ascii="Times New Roman" w:cs="Times New Roman" w:eastAsia="Times New Roman" w:hAnsi="Times New Roman"/>
                <w:b w:val="1"/>
                <w:bCs w:val="1"/>
                <w:sz w:val="20"/>
                <w:szCs w:val="20"/>
              </w:rPr>
            </w:pPr>
            <w:sdt>
              <w:sdtPr>
                <w:id w:val="-387943424"/>
                <w:tag w:val="goog_rdk_9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D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D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uygun nitelik ve nicelikte sosyal, kültürel ve sportif faaliyet olanakları bulunmamaktadır.</w:t>
            </w:r>
          </w:p>
        </w:tc>
      </w:tr>
      <w:tr>
        <w:trPr>
          <w:cantSplit w:val="0"/>
          <w:trHeight w:val="301" w:hRule="atLeast"/>
          <w:tblHeader w:val="0"/>
        </w:trPr>
        <w:tc>
          <w:tcPr>
            <w:vAlign w:val="center"/>
          </w:tcPr>
          <w:p w:rsidR="00000000" w:rsidDel="00000000" w:rsidP="00000000" w:rsidRDefault="00000000" w:rsidRPr="00000000" w14:paraId="000003DC">
            <w:pPr>
              <w:spacing w:line="288" w:lineRule="auto"/>
              <w:jc w:val="both"/>
              <w:rPr>
                <w:rFonts w:ascii="Times New Roman" w:cs="Times New Roman" w:eastAsia="Times New Roman" w:hAnsi="Times New Roman"/>
                <w:b w:val="1"/>
                <w:bCs w:val="1"/>
                <w:sz w:val="20"/>
                <w:szCs w:val="20"/>
              </w:rPr>
            </w:pPr>
            <w:sdt>
              <w:sdtPr>
                <w:id w:val="-1462486497"/>
                <w:tag w:val="goog_rdk_9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D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D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kültürel ve sportif faaliyet olanaklarının yaratılmasına ilişkin planlamalar bulunmaktadır.</w:t>
            </w:r>
          </w:p>
        </w:tc>
      </w:tr>
      <w:tr>
        <w:trPr>
          <w:cantSplit w:val="0"/>
          <w:trHeight w:val="290" w:hRule="atLeast"/>
          <w:tblHeader w:val="0"/>
        </w:trPr>
        <w:tc>
          <w:tcPr>
            <w:vAlign w:val="center"/>
          </w:tcPr>
          <w:p w:rsidR="00000000" w:rsidDel="00000000" w:rsidP="00000000" w:rsidRDefault="00000000" w:rsidRPr="00000000" w14:paraId="000003DF">
            <w:pPr>
              <w:spacing w:line="288" w:lineRule="auto"/>
              <w:jc w:val="both"/>
              <w:rPr>
                <w:rFonts w:ascii="Times New Roman" w:cs="Times New Roman" w:eastAsia="Times New Roman" w:hAnsi="Times New Roman"/>
                <w:b w:val="1"/>
                <w:bCs w:val="1"/>
                <w:sz w:val="20"/>
                <w:szCs w:val="20"/>
              </w:rPr>
            </w:pPr>
            <w:sdt>
              <w:sdtPr>
                <w:id w:val="1917207805"/>
                <w:tag w:val="goog_rdk_9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3E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kültürel ve sportif faaliyetler erişilebilirdir ve bunlardan fırsat eşitliğine dayalı olarak yararlanılmaktadır.</w:t>
            </w:r>
          </w:p>
        </w:tc>
      </w:tr>
      <w:tr>
        <w:trPr>
          <w:cantSplit w:val="0"/>
          <w:trHeight w:val="513" w:hRule="atLeast"/>
          <w:tblHeader w:val="0"/>
        </w:trPr>
        <w:tc>
          <w:tcPr>
            <w:vAlign w:val="center"/>
          </w:tcPr>
          <w:p w:rsidR="00000000" w:rsidDel="00000000" w:rsidP="00000000" w:rsidRDefault="00000000" w:rsidRPr="00000000" w14:paraId="000003E2">
            <w:pPr>
              <w:spacing w:line="288" w:lineRule="auto"/>
              <w:jc w:val="both"/>
              <w:rPr>
                <w:rFonts w:ascii="Times New Roman" w:cs="Times New Roman" w:eastAsia="Times New Roman" w:hAnsi="Times New Roman"/>
                <w:b w:val="1"/>
                <w:bCs w:val="1"/>
                <w:sz w:val="20"/>
                <w:szCs w:val="20"/>
              </w:rPr>
            </w:pPr>
            <w:sdt>
              <w:sdtPr>
                <w:id w:val="-275649371"/>
                <w:tag w:val="goog_rdk_9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3E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Sosyal, kültürel ve sportif faaliyet mekanizmaları izlenmekte, İhtiyaçlar/talepler doğrultusunda faaliyetler çeşitlendirilmekte ve iyileştirilmektedir.</w:t>
            </w:r>
          </w:p>
        </w:tc>
      </w:tr>
      <w:tr>
        <w:trPr>
          <w:cantSplit w:val="0"/>
          <w:trHeight w:val="290" w:hRule="atLeast"/>
          <w:tblHeader w:val="0"/>
        </w:trPr>
        <w:tc>
          <w:tcPr>
            <w:vAlign w:val="center"/>
          </w:tcPr>
          <w:p w:rsidR="00000000" w:rsidDel="00000000" w:rsidP="00000000" w:rsidRDefault="00000000" w:rsidRPr="00000000" w14:paraId="000003E5">
            <w:pPr>
              <w:spacing w:line="288" w:lineRule="auto"/>
              <w:jc w:val="both"/>
              <w:rPr>
                <w:rFonts w:ascii="Times New Roman" w:cs="Times New Roman" w:eastAsia="Times New Roman" w:hAnsi="Times New Roman"/>
                <w:b w:val="1"/>
                <w:bCs w:val="1"/>
                <w:sz w:val="20"/>
                <w:szCs w:val="20"/>
              </w:rPr>
            </w:pPr>
            <w:sdt>
              <w:sdtPr>
                <w:id w:val="-876802419"/>
                <w:tag w:val="goog_rdk_10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E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3E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E8">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3E9">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3EA">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3EB">
      <w:pPr>
        <w:numPr>
          <w:ilvl w:val="0"/>
          <w:numId w:val="7"/>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B.3.5.1. SBF Etkinlik Listesi 2025</w:t>
      </w:r>
    </w:p>
    <w:p w:rsidR="00000000" w:rsidDel="00000000" w:rsidP="00000000" w:rsidRDefault="00000000" w:rsidRPr="00000000" w14:paraId="000003EC">
      <w:pPr>
        <w:widowControl w:val="0"/>
        <w:numPr>
          <w:ilvl w:val="0"/>
          <w:numId w:val="7"/>
        </w:numPr>
        <w:tabs>
          <w:tab w:val="left" w:leader="none" w:pos="142"/>
        </w:tabs>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A.1.1.1. 25.03.2025 Tarihli 2025-4 Sayılı Bölüm Kurul Kararı</w:t>
      </w:r>
      <w:r w:rsidDel="00000000" w:rsidR="00000000" w:rsidRPr="00000000">
        <w:rPr>
          <w:rtl w:val="0"/>
        </w:rPr>
      </w:r>
    </w:p>
    <w:p w:rsidR="00000000" w:rsidDel="00000000" w:rsidP="00000000" w:rsidRDefault="00000000" w:rsidRPr="00000000" w14:paraId="000003ED">
      <w:pPr>
        <w:widowControl w:val="0"/>
        <w:numPr>
          <w:ilvl w:val="0"/>
          <w:numId w:val="7"/>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B.3.5.2. SBF E-Bülten Öğrenci Yazıları</w:t>
      </w:r>
    </w:p>
    <w:p w:rsidR="00000000" w:rsidDel="00000000" w:rsidP="00000000" w:rsidRDefault="00000000" w:rsidRPr="00000000" w14:paraId="000003EE">
      <w:pPr>
        <w:widowControl w:val="0"/>
        <w:numPr>
          <w:ilvl w:val="0"/>
          <w:numId w:val="7"/>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B.3.5.3. Bölüm Web Sayfası Öğrenci Yazıları / Ekran Görüntüleri</w:t>
      </w:r>
    </w:p>
    <w:p w:rsidR="00000000" w:rsidDel="00000000" w:rsidP="00000000" w:rsidRDefault="00000000" w:rsidRPr="00000000" w14:paraId="000003EF">
      <w:pPr>
        <w:widowControl w:val="0"/>
        <w:numPr>
          <w:ilvl w:val="0"/>
          <w:numId w:val="7"/>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B.3.5.4. Sağlık Yönetimi Bölümü Öğretim Elemanlarının Danışmanlık Yaptığı Öğrenci Kulüpleri</w:t>
      </w:r>
    </w:p>
    <w:p w:rsidR="00000000" w:rsidDel="00000000" w:rsidP="00000000" w:rsidRDefault="00000000" w:rsidRPr="00000000" w14:paraId="000003F0">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F1">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B.4. Öğretim Kadrosu </w:t>
      </w:r>
      <w:r w:rsidDel="00000000" w:rsidR="00000000" w:rsidRPr="00000000">
        <w:rPr>
          <w:rtl w:val="0"/>
        </w:rPr>
      </w:r>
    </w:p>
    <w:p w:rsidR="00000000" w:rsidDel="00000000" w:rsidP="00000000" w:rsidRDefault="00000000" w:rsidRPr="00000000" w14:paraId="000003F2">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F3">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B.4.1. Atama, yükseltme ve görevlendirme kriterleri </w:t>
      </w:r>
      <w:r w:rsidDel="00000000" w:rsidR="00000000" w:rsidRPr="00000000">
        <w:rPr>
          <w:rtl w:val="0"/>
        </w:rPr>
      </w:r>
    </w:p>
    <w:p w:rsidR="00000000" w:rsidDel="00000000" w:rsidP="00000000" w:rsidRDefault="00000000" w:rsidRPr="00000000" w14:paraId="000003F4">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3F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Üniversitenin misyon ve vizyonuna uygun olarak belirlenen ihtiyaçlar çerçevesinde eğitim-öğretim süreçlerini yürütmeye devam eden öğretim elemanlarının yanı sıra; bilgiyi daha ileriye taşımak amacıyla eğitim-öğretim süreçlerini araştırma ve geliştirme faaliyetleri ile destekleyecek toplumun gelişimine katkıda bulunacak nitelikli öğretim elemanlarını işe almayı hedeflemektedir. Öğretim elemanı (uluslararası öğretim elemanları dâhil) atama, yükseltme ve görevlendirme süreç ve kriterleri belirlenmekte ve sunulmaktadır (A.3.2.1. Öğretim Üyeliğine Yükseltilme ve Atanma Yönetmeliği</w:t>
      </w: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20"/>
          <w:szCs w:val="20"/>
          <w:rtl w:val="0"/>
        </w:rPr>
        <w:t xml:space="preserve">İlgili süreç içerisinde yer alan kriterler, fırsat eşitliğini destekleyecek niteliktedir. Derslerin dağılım dengesi öğretim elemanlarının uzmanlık alanları gözetilerek bölüm öğretim elemanlarını katılımıyla gerçekleştirilen bölüm kurulları ile belirlenmektedir (B.4.1.1. 03.12.2025 Tarihli 2025–18 Sayılı Bölüm Kurulu Kararı). Oluşturulan müfredat web sayfasında paylaşılmaktadır </w:t>
      </w:r>
      <w:hyperlink r:id="rId68">
        <w:r w:rsidDel="00000000" w:rsidR="00000000" w:rsidRPr="00000000">
          <w:rPr>
            <w:rFonts w:ascii="Times New Roman" w:cs="Times New Roman" w:eastAsia="Times New Roman" w:hAnsi="Times New Roman"/>
            <w:color w:val="1155cc"/>
            <w:sz w:val="20"/>
            <w:szCs w:val="20"/>
            <w:u w:val="single"/>
            <w:rtl w:val="0"/>
          </w:rPr>
          <w:t xml:space="preserve">(Sağlık Yönetimi Bölümü Web Sayfası Müfredat</w:t>
        </w:r>
      </w:hyperlink>
      <w:r w:rsidDel="00000000" w:rsidR="00000000" w:rsidRPr="00000000">
        <w:rPr>
          <w:rFonts w:ascii="Times New Roman" w:cs="Times New Roman" w:eastAsia="Times New Roman" w:hAnsi="Times New Roman"/>
          <w:sz w:val="20"/>
          <w:szCs w:val="20"/>
          <w:rtl w:val="0"/>
        </w:rPr>
        <w:t xml:space="preserve">). Ders veren öğretim elemanları GBS’ye uygun olarak vermiş oldukları derslere ilişkin dokümanları İGÜ Akademik Veri Sistemi'ne AVESİS ve ALMS sistemine yükleyerek paylaşmaktadır. Öğretim elemanlarının eğitim-öğretime ilişkin performans düzeylerini saptamak üzere her yarıyıl sonunda </w:t>
      </w:r>
      <w:r w:rsidDel="00000000" w:rsidR="00000000" w:rsidRPr="00000000">
        <w:rPr>
          <w:rFonts w:ascii="Times New Roman" w:cs="Times New Roman" w:eastAsia="Times New Roman" w:hAnsi="Times New Roman"/>
          <w:sz w:val="20"/>
          <w:szCs w:val="20"/>
          <w:highlight w:val="white"/>
          <w:rtl w:val="0"/>
        </w:rPr>
        <w:t xml:space="preserve">Öğretim Elemanı Ders Değerlendirme Anketi</w:t>
      </w:r>
      <w:r w:rsidDel="00000000" w:rsidR="00000000" w:rsidRPr="00000000">
        <w:rPr>
          <w:rFonts w:ascii="Times New Roman" w:cs="Times New Roman" w:eastAsia="Times New Roman" w:hAnsi="Times New Roman"/>
          <w:sz w:val="20"/>
          <w:szCs w:val="20"/>
          <w:rtl w:val="0"/>
        </w:rPr>
        <w:t xml:space="preserve"> uygulaması gerçekleştirilmektedir. Ayrıca eğitim-öğretim süreçlerinin etkin koordinasyonu ve ders içeriklerinde bütünlüğün sağlanması amacıyla ders zümreleri oluşturulmuş; zümre görevlendirmelerinde öğretim elemanlarının uzmanlık alanları ve deneyimleri dikkate alınarak görev dağılımı yapılmıştır (B.4.1.2. 06.10.2025 Tarih 2025-14 Sayılı Bölüm Kurul Kararı). Bununla birlikte bölümün akademik ve idari süreçlerinin etkin yürütülmesi amacıyla Sağlık Yönetimi Bölüm Başkanlığının belirlenmesine/atanmasına ilişkin süreç Bölüm Kurulu Kararı ile yürütülmüş ve bölüm başkanı görevlendirmesi yapılmıştır (B.4.1.3. 12.08.2025 Tarih 2025-08 Sayılı Bölüm Kurul Kararı).</w:t>
      </w:r>
    </w:p>
    <w:p w:rsidR="00000000" w:rsidDel="00000000" w:rsidP="00000000" w:rsidRDefault="00000000" w:rsidRPr="00000000" w14:paraId="000003F6">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3F7">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1"/>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81"/>
        <w:tblGridChange w:id="0">
          <w:tblGrid>
            <w:gridCol w:w="419"/>
            <w:gridCol w:w="317"/>
            <w:gridCol w:w="9481"/>
          </w:tblGrid>
        </w:tblGridChange>
      </w:tblGrid>
      <w:tr>
        <w:trPr>
          <w:cantSplit w:val="0"/>
          <w:trHeight w:val="272" w:hRule="atLeast"/>
          <w:tblHeader w:val="0"/>
        </w:trPr>
        <w:tc>
          <w:tcPr>
            <w:vAlign w:val="center"/>
          </w:tcPr>
          <w:p w:rsidR="00000000" w:rsidDel="00000000" w:rsidP="00000000" w:rsidRDefault="00000000" w:rsidRPr="00000000" w14:paraId="000003F8">
            <w:pPr>
              <w:spacing w:line="288" w:lineRule="auto"/>
              <w:jc w:val="both"/>
              <w:rPr>
                <w:rFonts w:ascii="Times New Roman" w:cs="Times New Roman" w:eastAsia="Times New Roman" w:hAnsi="Times New Roman"/>
                <w:b w:val="1"/>
                <w:bCs w:val="1"/>
                <w:sz w:val="20"/>
                <w:szCs w:val="20"/>
              </w:rPr>
            </w:pPr>
            <w:sdt>
              <w:sdtPr>
                <w:id w:val="1228960171"/>
                <w:tag w:val="goog_rdk_10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F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3F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Atama, yükseltme ve görevlendirme süreçleri tanımlanmamıştır.</w:t>
            </w:r>
          </w:p>
        </w:tc>
      </w:tr>
      <w:tr>
        <w:trPr>
          <w:cantSplit w:val="0"/>
          <w:trHeight w:val="283" w:hRule="atLeast"/>
          <w:tblHeader w:val="0"/>
        </w:trPr>
        <w:tc>
          <w:tcPr>
            <w:vAlign w:val="center"/>
          </w:tcPr>
          <w:p w:rsidR="00000000" w:rsidDel="00000000" w:rsidP="00000000" w:rsidRDefault="00000000" w:rsidRPr="00000000" w14:paraId="000003FB">
            <w:pPr>
              <w:spacing w:line="288" w:lineRule="auto"/>
              <w:jc w:val="both"/>
              <w:rPr>
                <w:rFonts w:ascii="Times New Roman" w:cs="Times New Roman" w:eastAsia="Times New Roman" w:hAnsi="Times New Roman"/>
                <w:b w:val="1"/>
                <w:bCs w:val="1"/>
                <w:sz w:val="20"/>
                <w:szCs w:val="20"/>
              </w:rPr>
            </w:pPr>
            <w:sdt>
              <w:sdtPr>
                <w:id w:val="2118450472"/>
                <w:tag w:val="goog_rdk_10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F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3F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Atama, yükseltme ve görevlendirme kriterleri tanımlanmış; ancak planlamada alana özgü ihtiyaçlar irdelenmemiştir.</w:t>
            </w:r>
          </w:p>
        </w:tc>
      </w:tr>
      <w:tr>
        <w:trPr>
          <w:cantSplit w:val="0"/>
          <w:trHeight w:val="724" w:hRule="atLeast"/>
          <w:tblHeader w:val="0"/>
        </w:trPr>
        <w:tc>
          <w:tcPr>
            <w:vAlign w:val="center"/>
          </w:tcPr>
          <w:p w:rsidR="00000000" w:rsidDel="00000000" w:rsidP="00000000" w:rsidRDefault="00000000" w:rsidRPr="00000000" w14:paraId="000003FE">
            <w:pPr>
              <w:spacing w:line="288" w:lineRule="auto"/>
              <w:jc w:val="both"/>
              <w:rPr>
                <w:rFonts w:ascii="Times New Roman" w:cs="Times New Roman" w:eastAsia="Times New Roman" w:hAnsi="Times New Roman"/>
                <w:b w:val="1"/>
                <w:bCs w:val="1"/>
                <w:sz w:val="20"/>
                <w:szCs w:val="20"/>
              </w:rPr>
            </w:pPr>
            <w:sdt>
              <w:sdtPr>
                <w:id w:val="-1587495543"/>
                <w:tag w:val="goog_rdk_10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3F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0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Tüm alanlar için tanımlı ve paydaşlarca bilinen atama, yükseltme ve görevlendirme kriterleri uygulanmakta ve karar almalarda (eğitim-öğretim kadrosunun işe alınması, atanması, yükseltilmesi ve ders görevlendirmeleri vb.) kullanılmaktadır.</w:t>
            </w:r>
          </w:p>
        </w:tc>
      </w:tr>
      <w:tr>
        <w:trPr>
          <w:cantSplit w:val="0"/>
          <w:trHeight w:val="483" w:hRule="atLeast"/>
          <w:tblHeader w:val="0"/>
        </w:trPr>
        <w:tc>
          <w:tcPr>
            <w:vAlign w:val="center"/>
          </w:tcPr>
          <w:p w:rsidR="00000000" w:rsidDel="00000000" w:rsidP="00000000" w:rsidRDefault="00000000" w:rsidRPr="00000000" w14:paraId="00000401">
            <w:pPr>
              <w:spacing w:line="288" w:lineRule="auto"/>
              <w:jc w:val="both"/>
              <w:rPr>
                <w:rFonts w:ascii="Times New Roman" w:cs="Times New Roman" w:eastAsia="Times New Roman" w:hAnsi="Times New Roman"/>
                <w:b w:val="1"/>
                <w:bCs w:val="1"/>
                <w:sz w:val="20"/>
                <w:szCs w:val="20"/>
              </w:rPr>
            </w:pPr>
            <w:sdt>
              <w:sdtPr>
                <w:id w:val="-618720684"/>
                <w:tag w:val="goog_rdk_10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0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0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Atama, yükseltme ve görevlendirme uygulamalarının sonuçları izlenmekte ve izlem sonuçları değerlendirilerek önlemler alınmaktadır.</w:t>
            </w:r>
          </w:p>
        </w:tc>
      </w:tr>
      <w:tr>
        <w:trPr>
          <w:cantSplit w:val="0"/>
          <w:trHeight w:val="272" w:hRule="atLeast"/>
          <w:tblHeader w:val="0"/>
        </w:trPr>
        <w:tc>
          <w:tcPr>
            <w:vAlign w:val="center"/>
          </w:tcPr>
          <w:p w:rsidR="00000000" w:rsidDel="00000000" w:rsidP="00000000" w:rsidRDefault="00000000" w:rsidRPr="00000000" w14:paraId="00000404">
            <w:pPr>
              <w:spacing w:line="288" w:lineRule="auto"/>
              <w:jc w:val="both"/>
              <w:rPr>
                <w:rFonts w:ascii="Times New Roman" w:cs="Times New Roman" w:eastAsia="Times New Roman" w:hAnsi="Times New Roman"/>
                <w:b w:val="1"/>
                <w:bCs w:val="1"/>
                <w:sz w:val="20"/>
                <w:szCs w:val="20"/>
              </w:rPr>
            </w:pPr>
            <w:sdt>
              <w:sdtPr>
                <w:id w:val="-135067675"/>
                <w:tag w:val="goog_rdk_10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0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0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07">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408">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09">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0A">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A.3.2.1. Öğretim Üyeliğine Yükseltilme ve Atanma Yönetmeliği</w:t>
      </w:r>
    </w:p>
    <w:p w:rsidR="00000000" w:rsidDel="00000000" w:rsidP="00000000" w:rsidRDefault="00000000" w:rsidRPr="00000000" w14:paraId="0000040B">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B.4.1.1. 03.12.2025 Tarihli 2025–18 Sayılı Bölüm Kurulu Kararı</w:t>
      </w:r>
    </w:p>
    <w:p w:rsidR="00000000" w:rsidDel="00000000" w:rsidP="00000000" w:rsidRDefault="00000000" w:rsidRPr="00000000" w14:paraId="0000040C">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B.4.1.2. 06.10.2025 Tarih 2025-14 Sayılı Bölüm Kurul Kararı</w:t>
      </w:r>
    </w:p>
    <w:p w:rsidR="00000000" w:rsidDel="00000000" w:rsidP="00000000" w:rsidRDefault="00000000" w:rsidRPr="00000000" w14:paraId="0000040D">
      <w:pPr>
        <w:widowControl w:val="0"/>
        <w:numPr>
          <w:ilvl w:val="0"/>
          <w:numId w:val="22"/>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B.4.1.3. 12.08.2025 Tarih 2025-08 Sayılı Bölüm Kurul Kararı</w:t>
      </w:r>
    </w:p>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0F">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Kanun ve yönetmelikler burada tekrar edilmemelidir. Akademik birime özel uygulamalara yer verilmelidir.</w:t>
      </w:r>
    </w:p>
    <w:p w:rsidR="00000000" w:rsidDel="00000000" w:rsidP="00000000" w:rsidRDefault="00000000" w:rsidRPr="00000000" w14:paraId="00000410">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11">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B.4.2. Öğretim yetkinlikleri ve gelişimi </w:t>
      </w:r>
      <w:r w:rsidDel="00000000" w:rsidR="00000000" w:rsidRPr="00000000">
        <w:rPr>
          <w:rtl w:val="0"/>
        </w:rPr>
      </w:r>
    </w:p>
    <w:p w:rsidR="00000000" w:rsidDel="00000000" w:rsidP="00000000" w:rsidRDefault="00000000" w:rsidRPr="00000000" w14:paraId="00000412">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413">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 tarafından verilen derslere öğrencilerin interaktif bir şekilde katılımını desteklemek amacıyla sistematik olarak farklı konu ve içeriklerini kapsayan eğitim etkinlikleri düzenlenmektedir. Bu kapsamda İstanbul Gelişim Üniversitesi tarafından öğretim elemanlarına yönelik olarak hem ücretsiz hem de ücretli "Eğiticinin Eğitimi" isimli eğitim programları düzenlenmektedir (B.4.2.1. Eğiticinin Eğitimi Duyurusu). Bu kapsamda Sağlık Yönetimi Bölümü öğretim elemanları Eğiticinin Eğitimine katılımı teşvik edilmiştir (B.4.2.2. 17.02.2025 Tarihli 2025-2 Sayılı Bölüm Kurul Kararı). Öğrencinin ders içerisinde aktif rol almasını sağlamak adına düzenlenen bu eğitimler ile öğretim elemanlarının pedagojik yeterliliklerinin artırılması hedeflenmektedir. Ayrıca, öğretim elemanlarının akademik gelişimlerini sürdürmek, öğretim becerilerini güncellemek için uzmanlık alanları ile ilgili ulusal ve uluslararası kongre/sempozyumlara katılmaları desteklenmektedir (A.4.2.2.3. </w:t>
      </w:r>
      <w:r w:rsidDel="00000000" w:rsidR="00000000" w:rsidRPr="00000000">
        <w:rPr>
          <w:rFonts w:ascii="Times New Roman" w:cs="Times New Roman" w:eastAsia="Times New Roman" w:hAnsi="Times New Roman"/>
          <w:color w:val="18191b"/>
          <w:sz w:val="20"/>
          <w:szCs w:val="20"/>
          <w:rtl w:val="0"/>
        </w:rPr>
        <w:t xml:space="preserve">Internatıonal Educatıon, Socıal and Behavıoral Scıences Congress</w:t>
      </w:r>
      <w:r w:rsidDel="00000000" w:rsidR="00000000" w:rsidRPr="00000000">
        <w:rPr>
          <w:rFonts w:ascii="Times New Roman" w:cs="Times New Roman" w:eastAsia="Times New Roman" w:hAnsi="Times New Roman"/>
          <w:sz w:val="20"/>
          <w:szCs w:val="20"/>
          <w:rtl w:val="0"/>
        </w:rPr>
        <w:t xml:space="preserve">, A.4.2.4. 8. Uluslararasi 18. Ulusal Saglik ve Hastane İdaresi Kongresi, B.4.2.5. İZÜ 1.Uluslararası 2.Ulusal Sağlık Bilimleri Kongresi)</w:t>
      </w:r>
    </w:p>
    <w:p w:rsidR="00000000" w:rsidDel="00000000" w:rsidP="00000000" w:rsidRDefault="00000000" w:rsidRPr="00000000" w14:paraId="00000414">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15">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2"/>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416">
            <w:pPr>
              <w:spacing w:line="288" w:lineRule="auto"/>
              <w:jc w:val="both"/>
              <w:rPr>
                <w:rFonts w:ascii="Times New Roman" w:cs="Times New Roman" w:eastAsia="Times New Roman" w:hAnsi="Times New Roman"/>
                <w:b w:val="1"/>
                <w:bCs w:val="1"/>
                <w:sz w:val="20"/>
                <w:szCs w:val="20"/>
              </w:rPr>
            </w:pPr>
            <w:sdt>
              <w:sdtPr>
                <w:id w:val="-743621466"/>
                <w:tag w:val="goog_rdk_10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1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1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öğretim yetkinliğini geliştirmek üzere planlamalar bulunmamaktadır.</w:t>
            </w:r>
          </w:p>
        </w:tc>
      </w:tr>
      <w:tr>
        <w:trPr>
          <w:cantSplit w:val="0"/>
          <w:tblHeader w:val="0"/>
        </w:trPr>
        <w:tc>
          <w:tcPr>
            <w:vAlign w:val="center"/>
          </w:tcPr>
          <w:p w:rsidR="00000000" w:rsidDel="00000000" w:rsidP="00000000" w:rsidRDefault="00000000" w:rsidRPr="00000000" w14:paraId="00000419">
            <w:pPr>
              <w:spacing w:line="288" w:lineRule="auto"/>
              <w:jc w:val="both"/>
              <w:rPr>
                <w:rFonts w:ascii="Times New Roman" w:cs="Times New Roman" w:eastAsia="Times New Roman" w:hAnsi="Times New Roman"/>
                <w:b w:val="1"/>
                <w:bCs w:val="1"/>
                <w:sz w:val="20"/>
                <w:szCs w:val="20"/>
              </w:rPr>
            </w:pPr>
            <w:sdt>
              <w:sdtPr>
                <w:id w:val="-1361707100"/>
                <w:tag w:val="goog_rdk_10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1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1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öğrenci merkezli öğrenme, uzaktan eğitim, ölçme değerlendirme, materyal geliştirme ve kalite güvencesi sistemi gibi alanlardaki yetkinliklerinin geliştirilmesine ilişkin planlar bulunmaktadır.</w:t>
            </w:r>
          </w:p>
        </w:tc>
      </w:tr>
      <w:tr>
        <w:trPr>
          <w:cantSplit w:val="0"/>
          <w:tblHeader w:val="0"/>
        </w:trPr>
        <w:tc>
          <w:tcPr>
            <w:vAlign w:val="center"/>
          </w:tcPr>
          <w:p w:rsidR="00000000" w:rsidDel="00000000" w:rsidP="00000000" w:rsidRDefault="00000000" w:rsidRPr="00000000" w14:paraId="0000041C">
            <w:pPr>
              <w:spacing w:line="288" w:lineRule="auto"/>
              <w:jc w:val="both"/>
              <w:rPr>
                <w:rFonts w:ascii="Times New Roman" w:cs="Times New Roman" w:eastAsia="Times New Roman" w:hAnsi="Times New Roman"/>
                <w:b w:val="1"/>
                <w:bCs w:val="1"/>
                <w:sz w:val="20"/>
                <w:szCs w:val="20"/>
              </w:rPr>
            </w:pPr>
            <w:sdt>
              <w:sdtPr>
                <w:id w:val="186447075"/>
                <w:tag w:val="goog_rdk_10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1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1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öğretim yetkinliğini geliştirmek üzere uygulamalar vardır.</w:t>
            </w:r>
          </w:p>
        </w:tc>
      </w:tr>
      <w:tr>
        <w:trPr>
          <w:cantSplit w:val="0"/>
          <w:tblHeader w:val="0"/>
        </w:trPr>
        <w:tc>
          <w:tcPr>
            <w:vAlign w:val="center"/>
          </w:tcPr>
          <w:p w:rsidR="00000000" w:rsidDel="00000000" w:rsidP="00000000" w:rsidRDefault="00000000" w:rsidRPr="00000000" w14:paraId="0000041F">
            <w:pPr>
              <w:spacing w:line="288" w:lineRule="auto"/>
              <w:jc w:val="both"/>
              <w:rPr>
                <w:rFonts w:ascii="Times New Roman" w:cs="Times New Roman" w:eastAsia="Times New Roman" w:hAnsi="Times New Roman"/>
                <w:b w:val="1"/>
                <w:bCs w:val="1"/>
                <w:sz w:val="20"/>
                <w:szCs w:val="20"/>
              </w:rPr>
            </w:pPr>
            <w:sdt>
              <w:sdtPr>
                <w:id w:val="207667492"/>
                <w:tag w:val="goog_rdk_10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2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2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Öğretim yetkinliğini geliştirme uygulamalarından elde edilen bulgular izlenmekte ve izlem sonuçları öğretim elamanları ile birlikte irdelenerek önlemler alınmaktadır.</w:t>
            </w:r>
          </w:p>
        </w:tc>
      </w:tr>
      <w:tr>
        <w:trPr>
          <w:cantSplit w:val="0"/>
          <w:tblHeader w:val="0"/>
        </w:trPr>
        <w:tc>
          <w:tcPr>
            <w:vAlign w:val="center"/>
          </w:tcPr>
          <w:p w:rsidR="00000000" w:rsidDel="00000000" w:rsidP="00000000" w:rsidRDefault="00000000" w:rsidRPr="00000000" w14:paraId="00000422">
            <w:pPr>
              <w:spacing w:line="288" w:lineRule="auto"/>
              <w:jc w:val="both"/>
              <w:rPr>
                <w:rFonts w:ascii="Times New Roman" w:cs="Times New Roman" w:eastAsia="Times New Roman" w:hAnsi="Times New Roman"/>
                <w:b w:val="1"/>
                <w:bCs w:val="1"/>
                <w:sz w:val="20"/>
                <w:szCs w:val="20"/>
              </w:rPr>
            </w:pPr>
            <w:sdt>
              <w:sdtPr>
                <w:id w:val="1620599457"/>
                <w:tag w:val="goog_rdk_11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2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2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25">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26">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27">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B.4.2.1. Eğiticinin Eğitimi Duyurusu </w:t>
      </w:r>
      <w:r w:rsidDel="00000000" w:rsidR="00000000" w:rsidRPr="00000000">
        <w:rPr>
          <w:rtl w:val="0"/>
        </w:rPr>
      </w:r>
    </w:p>
    <w:p w:rsidR="00000000" w:rsidDel="00000000" w:rsidP="00000000" w:rsidRDefault="00000000" w:rsidRPr="00000000" w14:paraId="00000428">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B.4.2.2. 17.02.2025 Tarihli 2025-2 Sayılı Bölüm Kurul Kararı </w:t>
      </w:r>
      <w:r w:rsidDel="00000000" w:rsidR="00000000" w:rsidRPr="00000000">
        <w:rPr>
          <w:rtl w:val="0"/>
        </w:rPr>
      </w:r>
    </w:p>
    <w:p w:rsidR="00000000" w:rsidDel="00000000" w:rsidP="00000000" w:rsidRDefault="00000000" w:rsidRPr="00000000" w14:paraId="00000429">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B.4.2.3. 3. </w:t>
      </w:r>
      <w:r w:rsidDel="00000000" w:rsidR="00000000" w:rsidRPr="00000000">
        <w:rPr>
          <w:rFonts w:ascii="Times New Roman" w:cs="Times New Roman" w:eastAsia="Times New Roman" w:hAnsi="Times New Roman"/>
          <w:color w:val="18191b"/>
          <w:sz w:val="20"/>
          <w:szCs w:val="20"/>
          <w:rtl w:val="0"/>
        </w:rPr>
        <w:t xml:space="preserve">Internatıonal Educatıon, Socıal and Behavıoral Scıences Congress</w:t>
      </w:r>
      <w:r w:rsidDel="00000000" w:rsidR="00000000" w:rsidRPr="00000000">
        <w:rPr>
          <w:rtl w:val="0"/>
        </w:rPr>
      </w:r>
    </w:p>
    <w:p w:rsidR="00000000" w:rsidDel="00000000" w:rsidP="00000000" w:rsidRDefault="00000000" w:rsidRPr="00000000" w14:paraId="0000042A">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B.4.2.4. 8. Uluslararasi 18. Ulusal Saglik ve Hastane İdaresi Kongresi</w:t>
      </w:r>
      <w:r w:rsidDel="00000000" w:rsidR="00000000" w:rsidRPr="00000000">
        <w:rPr>
          <w:rtl w:val="0"/>
        </w:rPr>
      </w:r>
    </w:p>
    <w:p w:rsidR="00000000" w:rsidDel="00000000" w:rsidP="00000000" w:rsidRDefault="00000000" w:rsidRPr="00000000" w14:paraId="0000042B">
      <w:pPr>
        <w:widowControl w:val="0"/>
        <w:numPr>
          <w:ilvl w:val="0"/>
          <w:numId w:val="13"/>
        </w:numPr>
        <w:pBdr>
          <w:top w:space="0" w:sz="0" w:val="nil"/>
          <w:left w:space="0" w:sz="0" w:val="nil"/>
          <w:bottom w:space="0" w:sz="0" w:val="nil"/>
          <w:right w:space="0" w:sz="0" w:val="nil"/>
          <w:between w:space="0" w:sz="0" w:val="nil"/>
        </w:pBdr>
        <w:tabs>
          <w:tab w:val="left" w:leader="none" w:pos="142"/>
        </w:tabs>
        <w:spacing w:after="0" w:line="288" w:lineRule="auto"/>
        <w:ind w:left="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B.4.2.5. İZÜ 1.Uluslararası 2.Ulusal Sağlık Bilimleri Kongresi</w:t>
      </w:r>
      <w:r w:rsidDel="00000000" w:rsidR="00000000" w:rsidRPr="00000000">
        <w:rPr>
          <w:rtl w:val="0"/>
        </w:rPr>
      </w:r>
    </w:p>
    <w:p w:rsidR="00000000" w:rsidDel="00000000" w:rsidP="00000000" w:rsidRDefault="00000000" w:rsidRPr="00000000" w14:paraId="0000042C">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2D">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B.4.3. Eğitim faaliyetlerine yönelik teşvik ve ödüllendirme </w:t>
      </w:r>
      <w:r w:rsidDel="00000000" w:rsidR="00000000" w:rsidRPr="00000000">
        <w:rPr>
          <w:rtl w:val="0"/>
        </w:rPr>
      </w:r>
    </w:p>
    <w:p w:rsidR="00000000" w:rsidDel="00000000" w:rsidP="00000000" w:rsidRDefault="00000000" w:rsidRPr="00000000" w14:paraId="0000042E">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2F">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geliştirme faaliyetleri kapsamında öğretim elemanlarının yürütmüş oldukları çalışmalar, “İGÜ Akademik Araştırmaları ve Yayınları Değerlendirme ve Teşvik Yönergesi’ne”ne uygun olarak desteklenmektedir. Akademik personelin üniversite içi yayın ilkeleri ve yayın kurulu yönergesi kapsamında “İstanbul Gelişim Üniversitesi Yayın İlkeleri ve Yayın Kurulu Yönergesi” esasları uyarınca teşvik ve destek sağlanmaktadır </w:t>
      </w:r>
      <w:hyperlink r:id="rId69">
        <w:r w:rsidDel="00000000" w:rsidR="00000000" w:rsidRPr="00000000">
          <w:rPr>
            <w:rFonts w:ascii="Times New Roman" w:cs="Times New Roman" w:eastAsia="Times New Roman" w:hAnsi="Times New Roman"/>
            <w:color w:val="1155cc"/>
            <w:sz w:val="20"/>
            <w:szCs w:val="20"/>
            <w:u w:val="single"/>
            <w:rtl w:val="0"/>
          </w:rPr>
          <w:t xml:space="preserve">(İstanbul Gelişim Üniversitesi Akademik AraştIrmalari Ve Yayınları Değerlendirme ve Teşvik Yönergesi</w:t>
        </w:r>
      </w:hyperlink>
      <w:r w:rsidDel="00000000" w:rsidR="00000000" w:rsidRPr="00000000">
        <w:rPr>
          <w:rFonts w:ascii="Times New Roman" w:cs="Times New Roman" w:eastAsia="Times New Roman" w:hAnsi="Times New Roman"/>
          <w:sz w:val="20"/>
          <w:szCs w:val="20"/>
          <w:rtl w:val="0"/>
        </w:rPr>
        <w:t xml:space="preserve">, </w:t>
      </w:r>
      <w:hyperlink r:id="rId70">
        <w:r w:rsidDel="00000000" w:rsidR="00000000" w:rsidRPr="00000000">
          <w:rPr>
            <w:rFonts w:ascii="Times New Roman" w:cs="Times New Roman" w:eastAsia="Times New Roman" w:hAnsi="Times New Roman"/>
            <w:color w:val="1155cc"/>
            <w:sz w:val="20"/>
            <w:szCs w:val="20"/>
            <w:u w:val="single"/>
            <w:rtl w:val="0"/>
          </w:rPr>
          <w:t xml:space="preserve">İGÜ Yayın İlkeleri ve Yayın Kurulu Yönergesi</w:t>
        </w:r>
      </w:hyperlink>
      <w:r w:rsidDel="00000000" w:rsidR="00000000" w:rsidRPr="00000000">
        <w:rPr>
          <w:rFonts w:ascii="Times New Roman" w:cs="Times New Roman" w:eastAsia="Times New Roman" w:hAnsi="Times New Roman"/>
          <w:sz w:val="20"/>
          <w:szCs w:val="20"/>
          <w:rtl w:val="0"/>
        </w:rPr>
        <w:t xml:space="preserve">). Bu kapsamda Sağlık Yönetimi Bölümünde 2 akademik personel yayın teşvikine başvuruda bulunmuştur (B.4.3.1. Sağlık Yönetimi Bölümü Yayın Teşvikleri).  </w:t>
      </w:r>
    </w:p>
    <w:p w:rsidR="00000000" w:rsidDel="00000000" w:rsidP="00000000" w:rsidRDefault="00000000" w:rsidRPr="00000000" w14:paraId="00000430">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yıl içerisinde teşvik uygulamalarına ilişkin güncellemeler, başvuru takvimleri ve süreç bilgilendirmeleri üniversite üst yönetimi tarafından kurumsal e-posta kanalları üzerinden akademik personele düzenli olarak duyurulmakta; böylece teşvik mekanizmalarına erişim ve bilgilendirme süreçlerinin etkinliği desteklenmektedir (B.4.3.2. Yayın Teşvik Duyuru E-Postaları). </w:t>
      </w:r>
    </w:p>
    <w:p w:rsidR="00000000" w:rsidDel="00000000" w:rsidP="00000000" w:rsidRDefault="00000000" w:rsidRPr="00000000" w14:paraId="00000431">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3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3"/>
        <w:tblW w:w="10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316"/>
        <w:gridCol w:w="9492"/>
        <w:tblGridChange w:id="0">
          <w:tblGrid>
            <w:gridCol w:w="420"/>
            <w:gridCol w:w="316"/>
            <w:gridCol w:w="9492"/>
          </w:tblGrid>
        </w:tblGridChange>
      </w:tblGrid>
      <w:tr>
        <w:trPr>
          <w:cantSplit w:val="0"/>
          <w:trHeight w:val="288" w:hRule="atLeast"/>
          <w:tblHeader w:val="0"/>
        </w:trPr>
        <w:tc>
          <w:tcPr>
            <w:vAlign w:val="center"/>
          </w:tcPr>
          <w:p w:rsidR="00000000" w:rsidDel="00000000" w:rsidP="00000000" w:rsidRDefault="00000000" w:rsidRPr="00000000" w14:paraId="00000433">
            <w:pPr>
              <w:spacing w:line="288" w:lineRule="auto"/>
              <w:jc w:val="both"/>
              <w:rPr>
                <w:rFonts w:ascii="Times New Roman" w:cs="Times New Roman" w:eastAsia="Times New Roman" w:hAnsi="Times New Roman"/>
                <w:b w:val="1"/>
                <w:bCs w:val="1"/>
                <w:sz w:val="20"/>
                <w:szCs w:val="20"/>
              </w:rPr>
            </w:pPr>
            <w:sdt>
              <w:sdtPr>
                <w:id w:val="-2038617041"/>
                <w:tag w:val="goog_rdk_11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3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3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Öğretim kadrosuna yönelik teşvik ve ödüllendirilme mekanizmaları bulunmamaktadır.</w:t>
            </w:r>
          </w:p>
        </w:tc>
      </w:tr>
      <w:tr>
        <w:trPr>
          <w:cantSplit w:val="0"/>
          <w:trHeight w:val="509" w:hRule="atLeast"/>
          <w:tblHeader w:val="0"/>
        </w:trPr>
        <w:tc>
          <w:tcPr>
            <w:vAlign w:val="center"/>
          </w:tcPr>
          <w:p w:rsidR="00000000" w:rsidDel="00000000" w:rsidP="00000000" w:rsidRDefault="00000000" w:rsidRPr="00000000" w14:paraId="00000436">
            <w:pPr>
              <w:spacing w:line="288" w:lineRule="auto"/>
              <w:jc w:val="both"/>
              <w:rPr>
                <w:rFonts w:ascii="Times New Roman" w:cs="Times New Roman" w:eastAsia="Times New Roman" w:hAnsi="Times New Roman"/>
                <w:b w:val="1"/>
                <w:bCs w:val="1"/>
                <w:sz w:val="20"/>
                <w:szCs w:val="20"/>
              </w:rPr>
            </w:pPr>
            <w:sdt>
              <w:sdtPr>
                <w:id w:val="-1846129163"/>
                <w:tag w:val="goog_rdk_11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3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3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Teşvik ve ödüllendirme mekanizmalarının; yetkinlik temelli, adil ve şeffaf biçimde oluşturulmasına yönelik planlar bulunmaktadır.</w:t>
            </w:r>
          </w:p>
        </w:tc>
      </w:tr>
      <w:tr>
        <w:trPr>
          <w:cantSplit w:val="0"/>
          <w:trHeight w:val="299" w:hRule="atLeast"/>
          <w:tblHeader w:val="0"/>
        </w:trPr>
        <w:tc>
          <w:tcPr>
            <w:vAlign w:val="center"/>
          </w:tcPr>
          <w:p w:rsidR="00000000" w:rsidDel="00000000" w:rsidP="00000000" w:rsidRDefault="00000000" w:rsidRPr="00000000" w14:paraId="00000439">
            <w:pPr>
              <w:spacing w:line="288" w:lineRule="auto"/>
              <w:jc w:val="both"/>
              <w:rPr>
                <w:rFonts w:ascii="Times New Roman" w:cs="Times New Roman" w:eastAsia="Times New Roman" w:hAnsi="Times New Roman"/>
                <w:b w:val="1"/>
                <w:bCs w:val="1"/>
                <w:sz w:val="20"/>
                <w:szCs w:val="20"/>
              </w:rPr>
            </w:pPr>
            <w:sdt>
              <w:sdtPr>
                <w:id w:val="-1514241980"/>
                <w:tag w:val="goog_rdk_11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3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3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Teşvik ve ödüllendirme uygulamaları akademik birimin geneline yayılmıştır.</w:t>
            </w:r>
          </w:p>
        </w:tc>
      </w:tr>
      <w:tr>
        <w:trPr>
          <w:cantSplit w:val="0"/>
          <w:trHeight w:val="288" w:hRule="atLeast"/>
          <w:tblHeader w:val="0"/>
        </w:trPr>
        <w:tc>
          <w:tcPr>
            <w:vAlign w:val="center"/>
          </w:tcPr>
          <w:p w:rsidR="00000000" w:rsidDel="00000000" w:rsidP="00000000" w:rsidRDefault="00000000" w:rsidRPr="00000000" w14:paraId="0000043C">
            <w:pPr>
              <w:spacing w:line="288" w:lineRule="auto"/>
              <w:jc w:val="both"/>
              <w:rPr>
                <w:rFonts w:ascii="Times New Roman" w:cs="Times New Roman" w:eastAsia="Times New Roman" w:hAnsi="Times New Roman"/>
                <w:b w:val="1"/>
                <w:bCs w:val="1"/>
                <w:sz w:val="20"/>
                <w:szCs w:val="20"/>
              </w:rPr>
            </w:pPr>
            <w:sdt>
              <w:sdtPr>
                <w:id w:val="1738629440"/>
                <w:tag w:val="goog_rdk_11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3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3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Teşvik ve ödül uygulamaları izlenmekte ve iyileştirilmektedir.</w:t>
            </w:r>
          </w:p>
        </w:tc>
      </w:tr>
      <w:tr>
        <w:trPr>
          <w:cantSplit w:val="0"/>
          <w:trHeight w:val="288" w:hRule="atLeast"/>
          <w:tblHeader w:val="0"/>
        </w:trPr>
        <w:tc>
          <w:tcPr>
            <w:vAlign w:val="center"/>
          </w:tcPr>
          <w:p w:rsidR="00000000" w:rsidDel="00000000" w:rsidP="00000000" w:rsidRDefault="00000000" w:rsidRPr="00000000" w14:paraId="0000043F">
            <w:pPr>
              <w:spacing w:line="288" w:lineRule="auto"/>
              <w:jc w:val="both"/>
              <w:rPr>
                <w:rFonts w:ascii="Times New Roman" w:cs="Times New Roman" w:eastAsia="Times New Roman" w:hAnsi="Times New Roman"/>
                <w:b w:val="1"/>
                <w:bCs w:val="1"/>
                <w:sz w:val="20"/>
                <w:szCs w:val="20"/>
              </w:rPr>
            </w:pPr>
            <w:sdt>
              <w:sdtPr>
                <w:id w:val="1900701100"/>
                <w:tag w:val="goog_rdk_11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4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4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42">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443">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44">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45">
      <w:pPr>
        <w:widowControl w:val="0"/>
        <w:numPr>
          <w:ilvl w:val="0"/>
          <w:numId w:val="9"/>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B.4.3.1. Sağlık Yönetimi Bölümü Yayın Teşvikleri</w:t>
      </w:r>
    </w:p>
    <w:p w:rsidR="00000000" w:rsidDel="00000000" w:rsidP="00000000" w:rsidRDefault="00000000" w:rsidRPr="00000000" w14:paraId="00000446">
      <w:pPr>
        <w:widowControl w:val="0"/>
        <w:numPr>
          <w:ilvl w:val="0"/>
          <w:numId w:val="9"/>
        </w:numPr>
        <w:tabs>
          <w:tab w:val="left" w:leader="none" w:pos="142"/>
        </w:tabs>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B.4.3.2. Yayın Teşvik Duyuru E-Postaları</w:t>
      </w:r>
    </w:p>
    <w:p w:rsidR="00000000" w:rsidDel="00000000" w:rsidP="00000000" w:rsidRDefault="00000000" w:rsidRPr="00000000" w14:paraId="00000447">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448">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C. ARAŞTIRMA VE GELİŞTİRME</w:t>
      </w:r>
    </w:p>
    <w:p w:rsidR="00000000" w:rsidDel="00000000" w:rsidP="00000000" w:rsidRDefault="00000000" w:rsidRPr="00000000" w14:paraId="0000044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C.1. Araştırma Süreçlerinin Yönetimi ve Araştırma Kaynakları </w:t>
      </w:r>
    </w:p>
    <w:p w:rsidR="00000000" w:rsidDel="00000000" w:rsidP="00000000" w:rsidRDefault="00000000" w:rsidRPr="00000000" w14:paraId="0000044A">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C.1.1. Araştırma süreçlerinin yönetimi </w:t>
      </w:r>
      <w:r w:rsidDel="00000000" w:rsidR="00000000" w:rsidRPr="00000000">
        <w:rPr>
          <w:rtl w:val="0"/>
        </w:rPr>
      </w:r>
    </w:p>
    <w:p w:rsidR="00000000" w:rsidDel="00000000" w:rsidP="00000000" w:rsidRDefault="00000000" w:rsidRPr="00000000" w14:paraId="0000044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44C">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Üniversitemizin </w:t>
      </w:r>
      <w:hyperlink r:id="rId71">
        <w:r w:rsidDel="00000000" w:rsidR="00000000" w:rsidRPr="00000000">
          <w:rPr>
            <w:rFonts w:ascii="Times New Roman" w:cs="Times New Roman" w:eastAsia="Times New Roman" w:hAnsi="Times New Roman"/>
            <w:color w:val="1155cc"/>
            <w:sz w:val="20"/>
            <w:szCs w:val="20"/>
            <w:u w:val="single"/>
            <w:rtl w:val="0"/>
          </w:rPr>
          <w:t xml:space="preserve">Araştırma ve Geliştirme Politikası</w:t>
        </w:r>
      </w:hyperlink>
      <w:r w:rsidDel="00000000" w:rsidR="00000000" w:rsidRPr="00000000">
        <w:rPr>
          <w:rFonts w:ascii="Times New Roman" w:cs="Times New Roman" w:eastAsia="Times New Roman" w:hAnsi="Times New Roman"/>
          <w:sz w:val="20"/>
          <w:szCs w:val="20"/>
          <w:rtl w:val="0"/>
        </w:rPr>
        <w:t xml:space="preserve">’na uygun şekilde benimsediği gibi Sağlık Yönetimi Bölümü de bilimsel araştırmayı öncelikli görevlerinden biri olarak benimser. Üniversitenin araştırma süreçleri, sekiz temel değer (üniversitenin varlık sebebi, değer üretmek, bilimsel yayın üretimi, iktisadi katma değer üretimi, bilim-araştırma-yayın etiği, disiplinlerarası araştırma, işbirlikleri ve tematik araştırmalar) doğrultusunda şeffaf bir şekilde yürütülür. Bu değerler, </w:t>
      </w:r>
      <w:hyperlink r:id="rId72">
        <w:r w:rsidDel="00000000" w:rsidR="00000000" w:rsidRPr="00000000">
          <w:rPr>
            <w:rFonts w:ascii="Times New Roman" w:cs="Times New Roman" w:eastAsia="Times New Roman" w:hAnsi="Times New Roman"/>
            <w:sz w:val="20"/>
            <w:szCs w:val="20"/>
            <w:u w:val="single"/>
            <w:rtl w:val="0"/>
          </w:rPr>
          <w:t xml:space="preserve">İGÜ Araştırma - Geliştirme Politikası</w:t>
        </w:r>
      </w:hyperlink>
      <w:r w:rsidDel="00000000" w:rsidR="00000000" w:rsidRPr="00000000">
        <w:rPr>
          <w:rFonts w:ascii="Times New Roman" w:cs="Times New Roman" w:eastAsia="Times New Roman" w:hAnsi="Times New Roman"/>
          <w:sz w:val="20"/>
          <w:szCs w:val="20"/>
          <w:rtl w:val="0"/>
        </w:rPr>
        <w:t xml:space="preserve">, </w:t>
      </w:r>
      <w:hyperlink r:id="rId73">
        <w:r w:rsidDel="00000000" w:rsidR="00000000" w:rsidRPr="00000000">
          <w:rPr>
            <w:rFonts w:ascii="Times New Roman" w:cs="Times New Roman" w:eastAsia="Times New Roman" w:hAnsi="Times New Roman"/>
            <w:sz w:val="20"/>
            <w:szCs w:val="20"/>
            <w:u w:val="single"/>
            <w:rtl w:val="0"/>
          </w:rPr>
          <w:t xml:space="preserve">Akademik Özgürlük, Bilim ve Araştırma Etiği Politikası</w:t>
        </w:r>
      </w:hyperlink>
      <w:r w:rsidDel="00000000" w:rsidR="00000000" w:rsidRPr="00000000">
        <w:rPr>
          <w:rFonts w:ascii="Times New Roman" w:cs="Times New Roman" w:eastAsia="Times New Roman" w:hAnsi="Times New Roman"/>
          <w:sz w:val="20"/>
          <w:szCs w:val="20"/>
          <w:rtl w:val="0"/>
        </w:rPr>
        <w:t xml:space="preserve"> ve </w:t>
      </w:r>
      <w:hyperlink r:id="rId74">
        <w:r w:rsidDel="00000000" w:rsidR="00000000" w:rsidRPr="00000000">
          <w:rPr>
            <w:rFonts w:ascii="Times New Roman" w:cs="Times New Roman" w:eastAsia="Times New Roman" w:hAnsi="Times New Roman"/>
            <w:sz w:val="20"/>
            <w:szCs w:val="20"/>
            <w:u w:val="single"/>
            <w:rtl w:val="0"/>
          </w:rPr>
          <w:t xml:space="preserve">Sürdürülebilirlik Araştırmaları Politikası</w:t>
        </w:r>
      </w:hyperlink>
      <w:r w:rsidDel="00000000" w:rsidR="00000000" w:rsidRPr="00000000">
        <w:rPr>
          <w:rFonts w:ascii="Times New Roman" w:cs="Times New Roman" w:eastAsia="Times New Roman" w:hAnsi="Times New Roman"/>
          <w:sz w:val="20"/>
          <w:szCs w:val="20"/>
          <w:rtl w:val="0"/>
        </w:rPr>
        <w:t xml:space="preserve">’nda  açıkça belirtilmiştir. Fakülte Dekanlık Makamı faaliyetlerini, </w:t>
      </w:r>
      <w:hyperlink r:id="rId75">
        <w:r w:rsidDel="00000000" w:rsidR="00000000" w:rsidRPr="00000000">
          <w:rPr>
            <w:rFonts w:ascii="Times New Roman" w:cs="Times New Roman" w:eastAsia="Times New Roman" w:hAnsi="Times New Roman"/>
            <w:sz w:val="20"/>
            <w:szCs w:val="20"/>
            <w:u w:val="single"/>
            <w:rtl w:val="0"/>
          </w:rPr>
          <w:t xml:space="preserve"> Araştırma Geliştirme Politikası’nda</w:t>
        </w:r>
      </w:hyperlink>
      <w:r w:rsidDel="00000000" w:rsidR="00000000" w:rsidRPr="00000000">
        <w:rPr>
          <w:rFonts w:ascii="Times New Roman" w:cs="Times New Roman" w:eastAsia="Times New Roman" w:hAnsi="Times New Roman"/>
          <w:sz w:val="20"/>
          <w:szCs w:val="20"/>
          <w:rtl w:val="0"/>
        </w:rPr>
        <w:t xml:space="preserve"> yer alan bu temel değerler çerçevesinde gerçekleştirir. Fakülte Dekanlık Makamı, araştırma süreçlerinin yönetiminde Rektörlük Makamında araştırma ve geliştirme sürecinden sorumlu olarak görevlendirilen rektör yardımcısına bağlıdır. </w:t>
      </w:r>
    </w:p>
    <w:p w:rsidR="00000000" w:rsidDel="00000000" w:rsidP="00000000" w:rsidRDefault="00000000" w:rsidRPr="00000000" w14:paraId="0000044D">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4E">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Araştırma ve Geliştirme sürecinden sorumlu rektör yardımcısının yönetiminde</w:t>
      </w:r>
      <w:hyperlink r:id="rId76">
        <w:r w:rsidDel="00000000" w:rsidR="00000000" w:rsidRPr="00000000">
          <w:rPr>
            <w:rFonts w:ascii="Times New Roman" w:cs="Times New Roman" w:eastAsia="Times New Roman" w:hAnsi="Times New Roman"/>
            <w:sz w:val="20"/>
            <w:szCs w:val="20"/>
            <w:u w:val="single"/>
            <w:rtl w:val="0"/>
          </w:rPr>
          <w:t xml:space="preserve"> Bilimsel Araştırma Projeleri Koordinatörlüğü (BAP-K)</w:t>
        </w:r>
      </w:hyperlink>
      <w:r w:rsidDel="00000000" w:rsidR="00000000" w:rsidRPr="00000000">
        <w:rPr>
          <w:rFonts w:ascii="Times New Roman" w:cs="Times New Roman" w:eastAsia="Times New Roman" w:hAnsi="Times New Roman"/>
          <w:sz w:val="20"/>
          <w:szCs w:val="20"/>
          <w:rtl w:val="0"/>
        </w:rPr>
        <w:t xml:space="preserve">,</w:t>
      </w:r>
      <w:hyperlink r:id="rId77">
        <w:r w:rsidDel="00000000" w:rsidR="00000000" w:rsidRPr="00000000">
          <w:rPr>
            <w:rFonts w:ascii="Times New Roman" w:cs="Times New Roman" w:eastAsia="Times New Roman" w:hAnsi="Times New Roman"/>
            <w:sz w:val="20"/>
            <w:szCs w:val="20"/>
            <w:u w:val="single"/>
            <w:rtl w:val="0"/>
          </w:rPr>
          <w:t xml:space="preserve"> Uygulama Araştırma Merkezi (UAM)</w:t>
        </w:r>
      </w:hyperlink>
      <w:r w:rsidDel="00000000" w:rsidR="00000000" w:rsidRPr="00000000">
        <w:rPr>
          <w:rFonts w:ascii="Times New Roman" w:cs="Times New Roman" w:eastAsia="Times New Roman" w:hAnsi="Times New Roman"/>
          <w:sz w:val="20"/>
          <w:szCs w:val="20"/>
          <w:rtl w:val="0"/>
        </w:rPr>
        <w:t xml:space="preserve"> ve</w:t>
      </w:r>
      <w:hyperlink r:id="rId78">
        <w:r w:rsidDel="00000000" w:rsidR="00000000" w:rsidRPr="00000000">
          <w:rPr>
            <w:rFonts w:ascii="Times New Roman" w:cs="Times New Roman" w:eastAsia="Times New Roman" w:hAnsi="Times New Roman"/>
            <w:sz w:val="20"/>
            <w:szCs w:val="20"/>
            <w:u w:val="single"/>
            <w:rtl w:val="0"/>
          </w:rPr>
          <w:t xml:space="preserve"> İGÜ Teknoloji Geliştirme Merkezleri (TEKMER)</w:t>
        </w:r>
      </w:hyperlink>
      <w:r w:rsidDel="00000000" w:rsidR="00000000" w:rsidRPr="00000000">
        <w:rPr>
          <w:rFonts w:ascii="Times New Roman" w:cs="Times New Roman" w:eastAsia="Times New Roman" w:hAnsi="Times New Roman"/>
          <w:sz w:val="20"/>
          <w:szCs w:val="20"/>
          <w:rtl w:val="0"/>
        </w:rPr>
        <w:t xml:space="preserve">,</w:t>
      </w:r>
      <w:hyperlink r:id="rId79">
        <w:r w:rsidDel="00000000" w:rsidR="00000000" w:rsidRPr="00000000">
          <w:rPr>
            <w:rFonts w:ascii="Times New Roman" w:cs="Times New Roman" w:eastAsia="Times New Roman" w:hAnsi="Times New Roman"/>
            <w:sz w:val="20"/>
            <w:szCs w:val="20"/>
            <w:u w:val="single"/>
            <w:rtl w:val="0"/>
          </w:rPr>
          <w:t xml:space="preserve"> Teknoloji Transfer Ofisi (TTO)</w:t>
        </w:r>
      </w:hyperlink>
      <w:r w:rsidDel="00000000" w:rsidR="00000000" w:rsidRPr="00000000">
        <w:rPr>
          <w:rFonts w:ascii="Times New Roman" w:cs="Times New Roman" w:eastAsia="Times New Roman" w:hAnsi="Times New Roman"/>
          <w:sz w:val="20"/>
          <w:szCs w:val="20"/>
          <w:rtl w:val="0"/>
        </w:rPr>
        <w:t xml:space="preserve"> birimleri uygun tüm bilimsel araştırmaları desteklemek amacıyla üniversite bünyesinde oluşturulmuştur.  Her birimin ilgili </w:t>
      </w:r>
      <w:hyperlink r:id="rId80">
        <w:r w:rsidDel="00000000" w:rsidR="00000000" w:rsidRPr="00000000">
          <w:rPr>
            <w:rFonts w:ascii="Times New Roman" w:cs="Times New Roman" w:eastAsia="Times New Roman" w:hAnsi="Times New Roman"/>
            <w:sz w:val="20"/>
            <w:szCs w:val="20"/>
            <w:u w:val="single"/>
            <w:rtl w:val="0"/>
          </w:rPr>
          <w:t xml:space="preserve">yönetmelik</w:t>
        </w:r>
      </w:hyperlink>
      <w:r w:rsidDel="00000000" w:rsidR="00000000" w:rsidRPr="00000000">
        <w:rPr>
          <w:rFonts w:ascii="Times New Roman" w:cs="Times New Roman" w:eastAsia="Times New Roman" w:hAnsi="Times New Roman"/>
          <w:sz w:val="20"/>
          <w:szCs w:val="20"/>
          <w:rtl w:val="0"/>
        </w:rPr>
        <w:t xml:space="preserve"> veya </w:t>
      </w:r>
      <w:hyperlink r:id="rId81">
        <w:r w:rsidDel="00000000" w:rsidR="00000000" w:rsidRPr="00000000">
          <w:rPr>
            <w:rFonts w:ascii="Times New Roman" w:cs="Times New Roman" w:eastAsia="Times New Roman" w:hAnsi="Times New Roman"/>
            <w:sz w:val="20"/>
            <w:szCs w:val="20"/>
            <w:u w:val="single"/>
            <w:rtl w:val="0"/>
          </w:rPr>
          <w:t xml:space="preserve">yönergelerinde</w:t>
        </w:r>
      </w:hyperlink>
      <w:r w:rsidDel="00000000" w:rsidR="00000000" w:rsidRPr="00000000">
        <w:rPr>
          <w:rFonts w:ascii="Times New Roman" w:cs="Times New Roman" w:eastAsia="Times New Roman" w:hAnsi="Times New Roman"/>
          <w:sz w:val="20"/>
          <w:szCs w:val="20"/>
          <w:rtl w:val="0"/>
        </w:rPr>
        <w:t xml:space="preserve"> tanımlanan çalışma alanları, görev tanımları ve amaçları internet sayfalarında kamu ile paylaşılmakta</w:t>
      </w:r>
      <w:r w:rsidDel="00000000" w:rsidR="00000000" w:rsidRPr="00000000">
        <w:rPr>
          <w:rFonts w:ascii="Times New Roman" w:cs="Times New Roman" w:eastAsia="Times New Roman" w:hAnsi="Times New Roman"/>
          <w:sz w:val="20"/>
          <w:szCs w:val="20"/>
          <w:highlight w:val="white"/>
          <w:rtl w:val="0"/>
        </w:rPr>
        <w:t xml:space="preserve">dır. 2025 yılında Sağlık Yönetimi Bölümünde görev yapan bir öğretim üyemiz, Sosyal Sorumluluk Uygulama ve Araştırma Merkezi Yönetim Kurulunda aktif olarak görev almaktadır. (C.1.1.1. Sosyal Sorumluluk Uygulama ve Araştırma Merkezi Atama Yazısı)</w:t>
      </w:r>
    </w:p>
    <w:p w:rsidR="00000000" w:rsidDel="00000000" w:rsidP="00000000" w:rsidRDefault="00000000" w:rsidRPr="00000000" w14:paraId="0000044F">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Sağlık Yönetimi bölümü öğretim üyeleri arasında proje sayısının arttırılmasına ilişkin konular belirli aralıklarla görüşülmektedir (</w:t>
      </w:r>
      <w:r w:rsidDel="00000000" w:rsidR="00000000" w:rsidRPr="00000000">
        <w:rPr>
          <w:rFonts w:ascii="Times New Roman" w:cs="Times New Roman" w:eastAsia="Times New Roman" w:hAnsi="Times New Roman"/>
          <w:sz w:val="20"/>
          <w:szCs w:val="20"/>
          <w:rtl w:val="0"/>
        </w:rPr>
        <w:t xml:space="preserve">B.4.2.2. 17.02.2025 Tarihli 2025-2 Sayılı Bölüm Kurul Kararı</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TÜBİTAK 2209-A kapsamında 5, TÜBİTAK 3005 kapsamında 1, TÜBİTAK 4008 kapsamında 1 ve BAP kapsamında 1 proje yürütülmüştür (C.1.1.2. SBF Projeler Listesi 2025). Üniversitede tüm akademik verilerin izlenmesi için </w:t>
      </w:r>
      <w:hyperlink r:id="rId82">
        <w:r w:rsidDel="00000000" w:rsidR="00000000" w:rsidRPr="00000000">
          <w:rPr>
            <w:rFonts w:ascii="Times New Roman" w:cs="Times New Roman" w:eastAsia="Times New Roman" w:hAnsi="Times New Roman"/>
            <w:sz w:val="20"/>
            <w:szCs w:val="20"/>
            <w:u w:val="single"/>
            <w:rtl w:val="0"/>
          </w:rPr>
          <w:t xml:space="preserve">AVESİS</w:t>
        </w:r>
      </w:hyperlink>
      <w:r w:rsidDel="00000000" w:rsidR="00000000" w:rsidRPr="00000000">
        <w:rPr>
          <w:rFonts w:ascii="Times New Roman" w:cs="Times New Roman" w:eastAsia="Times New Roman" w:hAnsi="Times New Roman"/>
          <w:sz w:val="20"/>
          <w:szCs w:val="20"/>
          <w:rtl w:val="0"/>
        </w:rPr>
        <w:t xml:space="preserve"> yazılımı kullanılmaktadır.  Fakülte akademik kurullarda yapılan bilgilendirmeler ile akademik personelin akademik çalışmaları  </w:t>
      </w:r>
      <w:hyperlink r:id="rId83">
        <w:r w:rsidDel="00000000" w:rsidR="00000000" w:rsidRPr="00000000">
          <w:rPr>
            <w:rFonts w:ascii="Times New Roman" w:cs="Times New Roman" w:eastAsia="Times New Roman" w:hAnsi="Times New Roman"/>
            <w:sz w:val="20"/>
            <w:szCs w:val="20"/>
            <w:u w:val="single"/>
            <w:rtl w:val="0"/>
          </w:rPr>
          <w:t xml:space="preserve">AVESİS</w:t>
        </w:r>
      </w:hyperlink>
      <w:r w:rsidDel="00000000" w:rsidR="00000000" w:rsidRPr="00000000">
        <w:rPr>
          <w:rFonts w:ascii="Times New Roman" w:cs="Times New Roman" w:eastAsia="Times New Roman" w:hAnsi="Times New Roman"/>
          <w:sz w:val="20"/>
          <w:szCs w:val="20"/>
          <w:rtl w:val="0"/>
        </w:rPr>
        <w:t xml:space="preserve"> üzerinden bireysel sayfalarına işlemesi sağlanmaktadır </w:t>
      </w:r>
      <w:r w:rsidDel="00000000" w:rsidR="00000000" w:rsidRPr="00000000">
        <w:rPr>
          <w:rFonts w:ascii="Times New Roman" w:cs="Times New Roman" w:eastAsia="Times New Roman" w:hAnsi="Times New Roman"/>
          <w:sz w:val="20"/>
          <w:szCs w:val="20"/>
          <w:highlight w:val="white"/>
          <w:rtl w:val="0"/>
        </w:rPr>
        <w:t xml:space="preserve">(A.1.3.2. AVESİS Kullanım Hususuna İlişkin E-Posta ).</w:t>
      </w:r>
      <w:r w:rsidDel="00000000" w:rsidR="00000000" w:rsidRPr="00000000">
        <w:rPr>
          <w:rFonts w:ascii="Times New Roman" w:cs="Times New Roman" w:eastAsia="Times New Roman" w:hAnsi="Times New Roman"/>
          <w:sz w:val="20"/>
          <w:szCs w:val="20"/>
          <w:rtl w:val="0"/>
        </w:rPr>
        <w:t xml:space="preserve"> Aynı zamanda birimlerin performanslarının karşılaştırılabilmesi için </w:t>
      </w:r>
      <w:hyperlink r:id="rId84">
        <w:r w:rsidDel="00000000" w:rsidR="00000000" w:rsidRPr="00000000">
          <w:rPr>
            <w:rFonts w:ascii="Times New Roman" w:cs="Times New Roman" w:eastAsia="Times New Roman" w:hAnsi="Times New Roman"/>
            <w:sz w:val="20"/>
            <w:szCs w:val="20"/>
            <w:u w:val="single"/>
            <w:rtl w:val="0"/>
          </w:rPr>
          <w:t xml:space="preserve">Akademik Performans Değerlendirme Sistemi (APSİS)</w:t>
        </w:r>
      </w:hyperlink>
      <w:r w:rsidDel="00000000" w:rsidR="00000000" w:rsidRPr="00000000">
        <w:rPr>
          <w:rFonts w:ascii="Times New Roman" w:cs="Times New Roman" w:eastAsia="Times New Roman" w:hAnsi="Times New Roman"/>
          <w:sz w:val="20"/>
          <w:szCs w:val="20"/>
          <w:rtl w:val="0"/>
        </w:rPr>
        <w:t xml:space="preserve"> ve proje başvuruların şeffaf şekilde gerçekleştirilmesi ve takibinde kullanılacak</w:t>
      </w:r>
      <w:hyperlink r:id="rId85">
        <w:r w:rsidDel="00000000" w:rsidR="00000000" w:rsidRPr="00000000">
          <w:rPr>
            <w:rFonts w:ascii="Times New Roman" w:cs="Times New Roman" w:eastAsia="Times New Roman" w:hAnsi="Times New Roman"/>
            <w:sz w:val="20"/>
            <w:szCs w:val="20"/>
            <w:rtl w:val="0"/>
          </w:rPr>
          <w:t xml:space="preserve"> </w:t>
        </w:r>
      </w:hyperlink>
      <w:hyperlink r:id="rId86">
        <w:r w:rsidDel="00000000" w:rsidR="00000000" w:rsidRPr="00000000">
          <w:rPr>
            <w:rFonts w:ascii="Times New Roman" w:cs="Times New Roman" w:eastAsia="Times New Roman" w:hAnsi="Times New Roman"/>
            <w:sz w:val="20"/>
            <w:szCs w:val="20"/>
            <w:u w:val="single"/>
            <w:rtl w:val="0"/>
          </w:rPr>
          <w:t xml:space="preserve">Proje Süreçleri Yönetim Sistemi (BAPSİS)</w:t>
        </w:r>
      </w:hyperlink>
      <w:r w:rsidDel="00000000" w:rsidR="00000000" w:rsidRPr="00000000">
        <w:rPr>
          <w:rFonts w:ascii="Times New Roman" w:cs="Times New Roman" w:eastAsia="Times New Roman" w:hAnsi="Times New Roman"/>
          <w:sz w:val="20"/>
          <w:szCs w:val="20"/>
          <w:rtl w:val="0"/>
        </w:rPr>
        <w:t xml:space="preserve"> programlarının altyapıları tamamlanmıştır. </w:t>
      </w:r>
    </w:p>
    <w:p w:rsidR="00000000" w:rsidDel="00000000" w:rsidP="00000000" w:rsidRDefault="00000000" w:rsidRPr="00000000" w14:paraId="00000450">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süreçlerinin etkin yürütülmesi ve araştırma kapasitesinin geliştirilmesi kapsamında, üniversite üst yönetimi tarafından yıl içinde düzenlenen araştırma/proje geliştirme, etik süreçler, yayın ve veri yönetimi gibi konulardaki eğitimler kurumsal e-posta kanalları üzerinden akademik personele duyurulmakta; böylece araştırma süreçlerine ilişkin bilgilendirme ve yönlendirme mekanizmaları işletilmektedir (</w:t>
      </w:r>
      <w:r w:rsidDel="00000000" w:rsidR="00000000" w:rsidRPr="00000000">
        <w:rPr>
          <w:rFonts w:ascii="Times New Roman" w:cs="Times New Roman" w:eastAsia="Times New Roman" w:hAnsi="Times New Roman"/>
          <w:sz w:val="20"/>
          <w:szCs w:val="20"/>
          <w:highlight w:val="white"/>
          <w:rtl w:val="0"/>
        </w:rPr>
        <w:t xml:space="preserve">C.1.1.3. Üst Yönetim Eğitim Duyuru E-Postaları / Eğitim Programı Duyuruları).</w:t>
      </w:r>
      <w:r w:rsidDel="00000000" w:rsidR="00000000" w:rsidRPr="00000000">
        <w:rPr>
          <w:rtl w:val="0"/>
        </w:rPr>
      </w:r>
    </w:p>
    <w:p w:rsidR="00000000" w:rsidDel="00000000" w:rsidP="00000000" w:rsidRDefault="00000000" w:rsidRPr="00000000" w14:paraId="00000451">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52">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4"/>
        <w:tblW w:w="102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7"/>
        <w:gridCol w:w="326"/>
        <w:gridCol w:w="9438"/>
        <w:tblGridChange w:id="0">
          <w:tblGrid>
            <w:gridCol w:w="437"/>
            <w:gridCol w:w="326"/>
            <w:gridCol w:w="9438"/>
          </w:tblGrid>
        </w:tblGridChange>
      </w:tblGrid>
      <w:tr>
        <w:trPr>
          <w:cantSplit w:val="0"/>
          <w:tblHeader w:val="0"/>
        </w:trPr>
        <w:tc>
          <w:tcPr>
            <w:vAlign w:val="center"/>
          </w:tcPr>
          <w:p w:rsidR="00000000" w:rsidDel="00000000" w:rsidP="00000000" w:rsidRDefault="00000000" w:rsidRPr="00000000" w14:paraId="00000453">
            <w:pPr>
              <w:spacing w:line="288" w:lineRule="auto"/>
              <w:jc w:val="both"/>
              <w:rPr>
                <w:rFonts w:ascii="Times New Roman" w:cs="Times New Roman" w:eastAsia="Times New Roman" w:hAnsi="Times New Roman"/>
                <w:b w:val="1"/>
                <w:bCs w:val="1"/>
                <w:sz w:val="20"/>
                <w:szCs w:val="20"/>
              </w:rPr>
            </w:pPr>
            <w:sdt>
              <w:sdtPr>
                <w:id w:val="250838569"/>
                <w:tag w:val="goog_rdk_11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5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5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süreçlerinin yönetimi ve organizasyonel yapısına ilişkin bir planlama bulunmamaktadır.</w:t>
            </w:r>
          </w:p>
        </w:tc>
      </w:tr>
      <w:tr>
        <w:trPr>
          <w:cantSplit w:val="0"/>
          <w:tblHeader w:val="0"/>
        </w:trPr>
        <w:tc>
          <w:tcPr>
            <w:vAlign w:val="center"/>
          </w:tcPr>
          <w:p w:rsidR="00000000" w:rsidDel="00000000" w:rsidP="00000000" w:rsidRDefault="00000000" w:rsidRPr="00000000" w14:paraId="00000456">
            <w:pPr>
              <w:spacing w:line="288" w:lineRule="auto"/>
              <w:jc w:val="both"/>
              <w:rPr>
                <w:rFonts w:ascii="Times New Roman" w:cs="Times New Roman" w:eastAsia="Times New Roman" w:hAnsi="Times New Roman"/>
                <w:b w:val="1"/>
                <w:bCs w:val="1"/>
                <w:sz w:val="20"/>
                <w:szCs w:val="20"/>
              </w:rPr>
            </w:pPr>
            <w:sdt>
              <w:sdtPr>
                <w:id w:val="153665585"/>
                <w:tag w:val="goog_rdk_11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5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5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süreçlerinin yönetimi ve organizasyonel yapısına ilişkin yönlendirme ve motive etme gibi hususları dikkate alan planlamaları bulunmaktadır.</w:t>
            </w:r>
          </w:p>
        </w:tc>
      </w:tr>
      <w:tr>
        <w:trPr>
          <w:cantSplit w:val="0"/>
          <w:tblHeader w:val="0"/>
        </w:trPr>
        <w:tc>
          <w:tcPr>
            <w:vAlign w:val="center"/>
          </w:tcPr>
          <w:p w:rsidR="00000000" w:rsidDel="00000000" w:rsidP="00000000" w:rsidRDefault="00000000" w:rsidRPr="00000000" w14:paraId="00000459">
            <w:pPr>
              <w:spacing w:line="288" w:lineRule="auto"/>
              <w:jc w:val="both"/>
              <w:rPr>
                <w:rFonts w:ascii="Times New Roman" w:cs="Times New Roman" w:eastAsia="Times New Roman" w:hAnsi="Times New Roman"/>
                <w:b w:val="1"/>
                <w:bCs w:val="1"/>
                <w:sz w:val="20"/>
                <w:szCs w:val="20"/>
              </w:rPr>
            </w:pPr>
            <w:sdt>
              <w:sdtPr>
                <w:id w:val="-657839202"/>
                <w:tag w:val="goog_rdk_11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5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5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süreçlerin yönetimi ve organizasyonel yapısı kurumsal tercihler yönünde uygulanmaktadır.</w:t>
            </w:r>
          </w:p>
        </w:tc>
      </w:tr>
      <w:tr>
        <w:trPr>
          <w:cantSplit w:val="0"/>
          <w:tblHeader w:val="0"/>
        </w:trPr>
        <w:tc>
          <w:tcPr>
            <w:vAlign w:val="center"/>
          </w:tcPr>
          <w:p w:rsidR="00000000" w:rsidDel="00000000" w:rsidP="00000000" w:rsidRDefault="00000000" w:rsidRPr="00000000" w14:paraId="0000045C">
            <w:pPr>
              <w:spacing w:line="288" w:lineRule="auto"/>
              <w:jc w:val="both"/>
              <w:rPr>
                <w:rFonts w:ascii="Times New Roman" w:cs="Times New Roman" w:eastAsia="Times New Roman" w:hAnsi="Times New Roman"/>
                <w:b w:val="1"/>
                <w:bCs w:val="1"/>
                <w:sz w:val="20"/>
                <w:szCs w:val="20"/>
              </w:rPr>
            </w:pPr>
            <w:sdt>
              <w:sdtPr>
                <w:id w:val="-1359939393"/>
                <w:tag w:val="goog_rdk_11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5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5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süreçlerinin yönetimi ve organizasyonel yapısının işlerliği ile ilişkili sonuçlar izlenmekte ve önlemler alınmaktadır.</w:t>
            </w:r>
          </w:p>
        </w:tc>
      </w:tr>
      <w:tr>
        <w:trPr>
          <w:cantSplit w:val="0"/>
          <w:tblHeader w:val="0"/>
        </w:trPr>
        <w:tc>
          <w:tcPr>
            <w:vAlign w:val="center"/>
          </w:tcPr>
          <w:p w:rsidR="00000000" w:rsidDel="00000000" w:rsidP="00000000" w:rsidRDefault="00000000" w:rsidRPr="00000000" w14:paraId="0000045F">
            <w:pPr>
              <w:spacing w:line="288" w:lineRule="auto"/>
              <w:jc w:val="both"/>
              <w:rPr>
                <w:rFonts w:ascii="Times New Roman" w:cs="Times New Roman" w:eastAsia="Times New Roman" w:hAnsi="Times New Roman"/>
                <w:b w:val="1"/>
                <w:bCs w:val="1"/>
                <w:sz w:val="20"/>
                <w:szCs w:val="20"/>
              </w:rPr>
            </w:pPr>
            <w:sdt>
              <w:sdtPr>
                <w:id w:val="-1159372468"/>
                <w:tag w:val="goog_rdk_12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6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6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62">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63">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64">
      <w:pPr>
        <w:numPr>
          <w:ilvl w:val="0"/>
          <w:numId w:val="8"/>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C.1.1.1. Sosyal Sorumluluk Uygulama ve Araştırma Merkezi Atama Yazısı</w:t>
      </w:r>
    </w:p>
    <w:p w:rsidR="00000000" w:rsidDel="00000000" w:rsidP="00000000" w:rsidRDefault="00000000" w:rsidRPr="00000000" w14:paraId="00000465">
      <w:pPr>
        <w:numPr>
          <w:ilvl w:val="0"/>
          <w:numId w:val="8"/>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B.4.2.2. 17.02.2025 Tarihli 2025-2 Sayılı Bölüm Kurul Kararı</w:t>
      </w:r>
      <w:r w:rsidDel="00000000" w:rsidR="00000000" w:rsidRPr="00000000">
        <w:rPr>
          <w:rtl w:val="0"/>
        </w:rPr>
      </w:r>
    </w:p>
    <w:p w:rsidR="00000000" w:rsidDel="00000000" w:rsidP="00000000" w:rsidRDefault="00000000" w:rsidRPr="00000000" w14:paraId="00000466">
      <w:pPr>
        <w:numPr>
          <w:ilvl w:val="0"/>
          <w:numId w:val="8"/>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C.1.1.2. SBF Projeler Listesi 2025 </w:t>
      </w:r>
    </w:p>
    <w:p w:rsidR="00000000" w:rsidDel="00000000" w:rsidP="00000000" w:rsidRDefault="00000000" w:rsidRPr="00000000" w14:paraId="00000467">
      <w:pPr>
        <w:numPr>
          <w:ilvl w:val="0"/>
          <w:numId w:val="8"/>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A.1.3.2. AVESİS Kullanım Hususuna İlişkin E-Posta </w:t>
      </w:r>
    </w:p>
    <w:p w:rsidR="00000000" w:rsidDel="00000000" w:rsidP="00000000" w:rsidRDefault="00000000" w:rsidRPr="00000000" w14:paraId="00000468">
      <w:pPr>
        <w:numPr>
          <w:ilvl w:val="0"/>
          <w:numId w:val="8"/>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C.1.1.3. Üst Yönetim Eğitim Duyuru E-postaları / Eğitim Programı Duyuruları</w:t>
      </w:r>
    </w:p>
    <w:p w:rsidR="00000000" w:rsidDel="00000000" w:rsidP="00000000" w:rsidRDefault="00000000" w:rsidRPr="00000000" w14:paraId="00000469">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6A">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C.1.2. İç ve dış kaynaklar </w:t>
      </w:r>
      <w:r w:rsidDel="00000000" w:rsidR="00000000" w:rsidRPr="00000000">
        <w:rPr>
          <w:rtl w:val="0"/>
        </w:rPr>
      </w:r>
    </w:p>
    <w:p w:rsidR="00000000" w:rsidDel="00000000" w:rsidP="00000000" w:rsidRDefault="00000000" w:rsidRPr="00000000" w14:paraId="0000046B">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46C">
      <w:pPr>
        <w:spacing w:after="0" w:line="288" w:lineRule="auto"/>
        <w:jc w:val="both"/>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sz w:val="20"/>
          <w:szCs w:val="20"/>
          <w:rtl w:val="0"/>
        </w:rPr>
        <w:t xml:space="preserve">Üniversite içinde araştırmaya yeni başlayanlar (lisans, lisansüstü öğrencileri) ve öğretim elemanları için çekirdek fonlar (kurum içi destek) bulunmaktadır. Bu fonlar BAP-K üzerinden başvurularak temin edilmektedir. Başvuru sürecinden raporlama sürecine kadar olması gerekenlere yönelik BAP-K tarafından  </w:t>
      </w:r>
      <w:hyperlink r:id="rId87">
        <w:r w:rsidDel="00000000" w:rsidR="00000000" w:rsidRPr="00000000">
          <w:rPr>
            <w:rFonts w:ascii="Times New Roman" w:cs="Times New Roman" w:eastAsia="Times New Roman" w:hAnsi="Times New Roman"/>
            <w:sz w:val="20"/>
            <w:szCs w:val="20"/>
            <w:u w:val="single"/>
            <w:rtl w:val="0"/>
          </w:rPr>
          <w:t xml:space="preserve">Uygulama Usul ve Esasları</w:t>
        </w:r>
      </w:hyperlink>
      <w:r w:rsidDel="00000000" w:rsidR="00000000" w:rsidRPr="00000000">
        <w:rPr>
          <w:rFonts w:ascii="Times New Roman" w:cs="Times New Roman" w:eastAsia="Times New Roman" w:hAnsi="Times New Roman"/>
          <w:sz w:val="20"/>
          <w:szCs w:val="20"/>
          <w:rtl w:val="0"/>
        </w:rPr>
        <w:t xml:space="preserve"> kamuya açık şekilde yayınlanmıştır.</w:t>
      </w:r>
      <w:r w:rsidDel="00000000" w:rsidR="00000000" w:rsidRPr="00000000">
        <w:rPr>
          <w:rtl w:val="0"/>
        </w:rPr>
      </w:r>
    </w:p>
    <w:p w:rsidR="00000000" w:rsidDel="00000000" w:rsidP="00000000" w:rsidRDefault="00000000" w:rsidRPr="00000000" w14:paraId="0000046D">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Fakülte bünyesinde gerçekleştirilen araştırma ve geliştirme faaliyetlerine ait fiziksel altyapı ve mali kaynakların yönetimi Rektörlük ile birlikte Mütevelli Heyeti tarafından yapılmaktadır. Bütçe takibi, satın alma, organizasyon ve altyapıyla ilgili tüm çalışmalar birimlerin işbirliği halinde </w:t>
      </w:r>
      <w:hyperlink r:id="rId88">
        <w:r w:rsidDel="00000000" w:rsidR="00000000" w:rsidRPr="00000000">
          <w:rPr>
            <w:rFonts w:ascii="Times New Roman" w:cs="Times New Roman" w:eastAsia="Times New Roman" w:hAnsi="Times New Roman"/>
            <w:sz w:val="20"/>
            <w:szCs w:val="20"/>
            <w:u w:val="single"/>
            <w:rtl w:val="0"/>
          </w:rPr>
          <w:t xml:space="preserve">İdari ve Mali İşler Daire Başkanlığı</w:t>
        </w:r>
      </w:hyperlink>
      <w:r w:rsidDel="00000000" w:rsidR="00000000" w:rsidRPr="00000000">
        <w:rPr>
          <w:rFonts w:ascii="Times New Roman" w:cs="Times New Roman" w:eastAsia="Times New Roman" w:hAnsi="Times New Roman"/>
          <w:sz w:val="20"/>
          <w:szCs w:val="20"/>
          <w:rtl w:val="0"/>
        </w:rPr>
        <w:t xml:space="preserve">, </w:t>
      </w:r>
      <w:hyperlink r:id="rId89">
        <w:r w:rsidDel="00000000" w:rsidR="00000000" w:rsidRPr="00000000">
          <w:rPr>
            <w:rFonts w:ascii="Times New Roman" w:cs="Times New Roman" w:eastAsia="Times New Roman" w:hAnsi="Times New Roman"/>
            <w:sz w:val="20"/>
            <w:szCs w:val="20"/>
            <w:u w:val="single"/>
            <w:rtl w:val="0"/>
          </w:rPr>
          <w:t xml:space="preserve">Destek Hizmetleri Daire Başkanlığı</w:t>
        </w:r>
      </w:hyperlink>
      <w:r w:rsidDel="00000000" w:rsidR="00000000" w:rsidRPr="00000000">
        <w:rPr>
          <w:rFonts w:ascii="Times New Roman" w:cs="Times New Roman" w:eastAsia="Times New Roman" w:hAnsi="Times New Roman"/>
          <w:sz w:val="20"/>
          <w:szCs w:val="20"/>
          <w:rtl w:val="0"/>
        </w:rPr>
        <w:t xml:space="preserve">, </w:t>
      </w:r>
      <w:hyperlink r:id="rId90">
        <w:r w:rsidDel="00000000" w:rsidR="00000000" w:rsidRPr="00000000">
          <w:rPr>
            <w:rFonts w:ascii="Times New Roman" w:cs="Times New Roman" w:eastAsia="Times New Roman" w:hAnsi="Times New Roman"/>
            <w:sz w:val="20"/>
            <w:szCs w:val="20"/>
            <w:u w:val="single"/>
            <w:rtl w:val="0"/>
          </w:rPr>
          <w:t xml:space="preserve">Yapı İşleri ve Teknik Daire Başkanlığı</w:t>
        </w:r>
      </w:hyperlink>
      <w:r w:rsidDel="00000000" w:rsidR="00000000" w:rsidRPr="00000000">
        <w:rPr>
          <w:rFonts w:ascii="Times New Roman" w:cs="Times New Roman" w:eastAsia="Times New Roman" w:hAnsi="Times New Roman"/>
          <w:sz w:val="20"/>
          <w:szCs w:val="20"/>
          <w:rtl w:val="0"/>
        </w:rPr>
        <w:t xml:space="preserve"> ve</w:t>
      </w:r>
      <w:hyperlink r:id="rId91">
        <w:r w:rsidDel="00000000" w:rsidR="00000000" w:rsidRPr="00000000">
          <w:rPr>
            <w:rFonts w:ascii="Times New Roman" w:cs="Times New Roman" w:eastAsia="Times New Roman" w:hAnsi="Times New Roman"/>
            <w:sz w:val="20"/>
            <w:szCs w:val="20"/>
            <w:u w:val="single"/>
            <w:rtl w:val="0"/>
          </w:rPr>
          <w:t xml:space="preserve"> Laboratuvar Koordinatörlüğü</w:t>
        </w:r>
      </w:hyperlink>
      <w:r w:rsidDel="00000000" w:rsidR="00000000" w:rsidRPr="00000000">
        <w:rPr>
          <w:rFonts w:ascii="Times New Roman" w:cs="Times New Roman" w:eastAsia="Times New Roman" w:hAnsi="Times New Roman"/>
          <w:sz w:val="20"/>
          <w:szCs w:val="20"/>
          <w:rtl w:val="0"/>
        </w:rPr>
        <w:t xml:space="preserve"> tarafından yürütülmektedir. Araştırma ve geliştirme faaliyetleri fiziksel ve finansal olanaklar açısından iç kaynaklardan  </w:t>
      </w:r>
      <w:hyperlink r:id="rId92">
        <w:r w:rsidDel="00000000" w:rsidR="00000000" w:rsidRPr="00000000">
          <w:rPr>
            <w:rFonts w:ascii="Times New Roman" w:cs="Times New Roman" w:eastAsia="Times New Roman" w:hAnsi="Times New Roman"/>
            <w:sz w:val="20"/>
            <w:szCs w:val="20"/>
            <w:u w:val="single"/>
            <w:rtl w:val="0"/>
          </w:rPr>
          <w:t xml:space="preserve">BAP- K</w:t>
        </w:r>
      </w:hyperlink>
      <w:r w:rsidDel="00000000" w:rsidR="00000000" w:rsidRPr="00000000">
        <w:rPr>
          <w:rFonts w:ascii="Times New Roman" w:cs="Times New Roman" w:eastAsia="Times New Roman" w:hAnsi="Times New Roman"/>
          <w:sz w:val="20"/>
          <w:szCs w:val="20"/>
          <w:rtl w:val="0"/>
        </w:rPr>
        <w:t xml:space="preserve">, </w:t>
      </w:r>
      <w:hyperlink r:id="rId93">
        <w:r w:rsidDel="00000000" w:rsidR="00000000" w:rsidRPr="00000000">
          <w:rPr>
            <w:rFonts w:ascii="Times New Roman" w:cs="Times New Roman" w:eastAsia="Times New Roman" w:hAnsi="Times New Roman"/>
            <w:sz w:val="20"/>
            <w:szCs w:val="20"/>
            <w:u w:val="single"/>
            <w:rtl w:val="0"/>
          </w:rPr>
          <w:t xml:space="preserve"> UAM</w:t>
        </w:r>
      </w:hyperlink>
      <w:r w:rsidDel="00000000" w:rsidR="00000000" w:rsidRPr="00000000">
        <w:rPr>
          <w:rFonts w:ascii="Times New Roman" w:cs="Times New Roman" w:eastAsia="Times New Roman" w:hAnsi="Times New Roman"/>
          <w:sz w:val="20"/>
          <w:szCs w:val="20"/>
          <w:rtl w:val="0"/>
        </w:rPr>
        <w:t xml:space="preserve"> dış kaynaklardan, TÜBİTAK, </w:t>
      </w:r>
      <w:hyperlink r:id="rId94">
        <w:r w:rsidDel="00000000" w:rsidR="00000000" w:rsidRPr="00000000">
          <w:rPr>
            <w:rFonts w:ascii="Times New Roman" w:cs="Times New Roman" w:eastAsia="Times New Roman" w:hAnsi="Times New Roman"/>
            <w:sz w:val="20"/>
            <w:szCs w:val="20"/>
            <w:u w:val="single"/>
            <w:rtl w:val="0"/>
          </w:rPr>
          <w:t xml:space="preserve"> TEKMER</w:t>
        </w:r>
      </w:hyperlink>
      <w:r w:rsidDel="00000000" w:rsidR="00000000" w:rsidRPr="00000000">
        <w:rPr>
          <w:rFonts w:ascii="Times New Roman" w:cs="Times New Roman" w:eastAsia="Times New Roman" w:hAnsi="Times New Roman"/>
          <w:sz w:val="20"/>
          <w:szCs w:val="20"/>
          <w:rtl w:val="0"/>
        </w:rPr>
        <w:t xml:space="preserve"> ve</w:t>
      </w:r>
      <w:hyperlink r:id="rId95">
        <w:r w:rsidDel="00000000" w:rsidR="00000000" w:rsidRPr="00000000">
          <w:rPr>
            <w:rFonts w:ascii="Times New Roman" w:cs="Times New Roman" w:eastAsia="Times New Roman" w:hAnsi="Times New Roman"/>
            <w:sz w:val="20"/>
            <w:szCs w:val="20"/>
            <w:u w:val="single"/>
            <w:rtl w:val="0"/>
          </w:rPr>
          <w:t xml:space="preserve"> TTO</w:t>
        </w:r>
      </w:hyperlink>
      <w:r w:rsidDel="00000000" w:rsidR="00000000" w:rsidRPr="00000000">
        <w:rPr>
          <w:rFonts w:ascii="Times New Roman" w:cs="Times New Roman" w:eastAsia="Times New Roman" w:hAnsi="Times New Roman"/>
          <w:sz w:val="20"/>
          <w:szCs w:val="20"/>
          <w:rtl w:val="0"/>
        </w:rPr>
        <w:t xml:space="preserve"> tarafından desteklenmektedi</w:t>
      </w:r>
      <w:r w:rsidDel="00000000" w:rsidR="00000000" w:rsidRPr="00000000">
        <w:rPr>
          <w:rFonts w:ascii="Times New Roman" w:cs="Times New Roman" w:eastAsia="Times New Roman" w:hAnsi="Times New Roman"/>
          <w:sz w:val="20"/>
          <w:szCs w:val="20"/>
          <w:highlight w:val="white"/>
          <w:rtl w:val="0"/>
        </w:rPr>
        <w:t xml:space="preserve">r. </w:t>
      </w:r>
    </w:p>
    <w:p w:rsidR="00000000" w:rsidDel="00000000" w:rsidP="00000000" w:rsidRDefault="00000000" w:rsidRPr="00000000" w14:paraId="0000046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2025 yılında BAP-K’ya Sağlık Yönetimi Bölümü üzerinden yapılan proje başvuru sayısı 2’dir. </w:t>
      </w:r>
      <w:r w:rsidDel="00000000" w:rsidR="00000000" w:rsidRPr="00000000">
        <w:rPr>
          <w:rFonts w:ascii="Times New Roman" w:cs="Times New Roman" w:eastAsia="Times New Roman" w:hAnsi="Times New Roman"/>
          <w:sz w:val="20"/>
          <w:szCs w:val="20"/>
          <w:rtl w:val="0"/>
        </w:rPr>
        <w:t xml:space="preserve">TÜBİTAK Bilim İnsanı Destek Programları Başkanlığı (BİDEB) tarafından yürütülen “2209-A Üniversite Öğrencileri Araştırma Projeleri Destekleme Programı” 2024/1 dönemi kapsamında yapılan başvuruların sonuçları 08.04.2025 tarihinde açıklanmış ve sonuca göre Sağlık Yönetimi Bölümü öğretim elemanlarının danışmanlığında öğrencileriyle birlikte hazırladığı  </w:t>
      </w:r>
      <w:r w:rsidDel="00000000" w:rsidR="00000000" w:rsidRPr="00000000">
        <w:rPr>
          <w:rFonts w:ascii="Times New Roman" w:cs="Times New Roman" w:eastAsia="Times New Roman" w:hAnsi="Times New Roman"/>
          <w:sz w:val="20"/>
          <w:szCs w:val="20"/>
          <w:highlight w:val="white"/>
          <w:rtl w:val="0"/>
        </w:rPr>
        <w:t xml:space="preserve">5 adet </w:t>
      </w:r>
      <w:r w:rsidDel="00000000" w:rsidR="00000000" w:rsidRPr="00000000">
        <w:rPr>
          <w:rFonts w:ascii="Times New Roman" w:cs="Times New Roman" w:eastAsia="Times New Roman" w:hAnsi="Times New Roman"/>
          <w:sz w:val="20"/>
          <w:szCs w:val="20"/>
          <w:rtl w:val="0"/>
        </w:rPr>
        <w:t xml:space="preserve">proje destek almaya hak kazanmıştır (C.1.1.2. SBF Projeler Listesi 2025, C.1.2.1. Bölüm Web Sayfası TÜBİTAK 2209-A Haberi). </w:t>
      </w:r>
    </w:p>
    <w:p w:rsidR="00000000" w:rsidDel="00000000" w:rsidP="00000000" w:rsidRDefault="00000000" w:rsidRPr="00000000" w14:paraId="0000046F">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2025 yılında Sağlık Yönetimi bölümünde bulunan 6 akademik personelin toplam 86  adet bilimsel yayın ve bildirisi (51 bildiri, 22 makale, 5 kitap bölümü, 4 kitap, 3 tam metin bildiri) yayınlanmıştır. Öğretim elemanı başına düşen yayın ve bildiri ise 14,33’dür (C.1.2.1. SBF Akademik Çalışmalar 2025).</w:t>
      </w:r>
    </w:p>
    <w:p w:rsidR="00000000" w:rsidDel="00000000" w:rsidP="00000000" w:rsidRDefault="00000000" w:rsidRPr="00000000" w14:paraId="00000470">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araştırmacıların ulusal ve uluslararası düzeydeki akademik ve bilimsel çalışmalarını ödüllendirmek ve motivasyonlarının artırılması amacıyla,</w:t>
      </w:r>
      <w:hyperlink r:id="rId96">
        <w:r w:rsidDel="00000000" w:rsidR="00000000" w:rsidRPr="00000000">
          <w:rPr>
            <w:rFonts w:ascii="Times New Roman" w:cs="Times New Roman" w:eastAsia="Times New Roman" w:hAnsi="Times New Roman"/>
            <w:sz w:val="20"/>
            <w:szCs w:val="20"/>
            <w:rtl w:val="0"/>
          </w:rPr>
          <w:t xml:space="preserve"> </w:t>
        </w:r>
      </w:hyperlink>
      <w:hyperlink r:id="rId97">
        <w:r w:rsidDel="00000000" w:rsidR="00000000" w:rsidRPr="00000000">
          <w:rPr>
            <w:rFonts w:ascii="Times New Roman" w:cs="Times New Roman" w:eastAsia="Times New Roman" w:hAnsi="Times New Roman"/>
            <w:sz w:val="20"/>
            <w:szCs w:val="20"/>
            <w:u w:val="single"/>
            <w:rtl w:val="0"/>
          </w:rPr>
          <w:t xml:space="preserve">İGÜ Akademik Araştırmaları ve Yayınları Değerlendirme ve Teşvik Yönergesi’</w:t>
        </w:r>
      </w:hyperlink>
      <w:hyperlink r:id="rId98">
        <w:r w:rsidDel="00000000" w:rsidR="00000000" w:rsidRPr="00000000">
          <w:rPr>
            <w:rFonts w:ascii="Times New Roman" w:cs="Times New Roman" w:eastAsia="Times New Roman" w:hAnsi="Times New Roman"/>
            <w:sz w:val="20"/>
            <w:szCs w:val="20"/>
            <w:rtl w:val="0"/>
          </w:rPr>
          <w:t xml:space="preserve">ne</w:t>
        </w:r>
      </w:hyperlink>
      <w:r w:rsidDel="00000000" w:rsidR="00000000" w:rsidRPr="00000000">
        <w:rPr>
          <w:rFonts w:ascii="Times New Roman" w:cs="Times New Roman" w:eastAsia="Times New Roman" w:hAnsi="Times New Roman"/>
          <w:sz w:val="20"/>
          <w:szCs w:val="20"/>
          <w:rtl w:val="0"/>
        </w:rPr>
        <w:t xml:space="preserve"> göre araştırmacılar mali olarak ödüllendirilmektedir. Bölümdeki öğretim elemanları tarafından 2025 yılında 2 adet teşvik başvurusu yapılmıştır (B.4.3.1. Sağlık Yönetimi Bölümü Yayın Teşvikleri).</w:t>
      </w:r>
    </w:p>
    <w:p w:rsidR="00000000" w:rsidDel="00000000" w:rsidP="00000000" w:rsidRDefault="00000000" w:rsidRPr="00000000" w14:paraId="00000471">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Bunun yanı sıra Sağlık Bilimleri Fakültesi bünyesinde yayımlanan IGÜSABDER (İstanbul Gelişim Üniversitesi Sağlık Bilimleri Dergisi), fakülte ve bölüm düzeyinde bilimsel üretimin görünürlüğünü artıran kurumsal bir yayın platformu olarak araştırma ekosistemini desteklemektedir. Sağlık Yönetimi Bölümünden Arş. Gör. Semanur OKTAY ALKAN dergide Türkçe dil editörü olarak görev yapmakta; Dr. Öğr. Üyesi Aslı KAYA ise Bilimsel Danışma Kurulu’nda yer alarak derginin yayın süreçlerine katkı sunmaktadır (C.1.2.3. IGÜSABDER Dergi Künyesi / Editör ve Danışma Kurulu Listesi Ekran Görüntüsü).</w:t>
      </w:r>
    </w:p>
    <w:p w:rsidR="00000000" w:rsidDel="00000000" w:rsidP="00000000" w:rsidRDefault="00000000" w:rsidRPr="00000000" w14:paraId="00000472">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5"/>
        <w:tblW w:w="10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58"/>
        <w:tblGridChange w:id="0">
          <w:tblGrid>
            <w:gridCol w:w="418"/>
            <w:gridCol w:w="316"/>
            <w:gridCol w:w="9458"/>
          </w:tblGrid>
        </w:tblGridChange>
      </w:tblGrid>
      <w:tr>
        <w:trPr>
          <w:cantSplit w:val="0"/>
          <w:trHeight w:val="285" w:hRule="atLeast"/>
          <w:tblHeader w:val="0"/>
        </w:trPr>
        <w:tc>
          <w:tcPr>
            <w:vAlign w:val="center"/>
          </w:tcPr>
          <w:p w:rsidR="00000000" w:rsidDel="00000000" w:rsidP="00000000" w:rsidRDefault="00000000" w:rsidRPr="00000000" w14:paraId="00000474">
            <w:pPr>
              <w:spacing w:line="288" w:lineRule="auto"/>
              <w:jc w:val="both"/>
              <w:rPr>
                <w:rFonts w:ascii="Times New Roman" w:cs="Times New Roman" w:eastAsia="Times New Roman" w:hAnsi="Times New Roman"/>
                <w:b w:val="1"/>
                <w:bCs w:val="1"/>
                <w:sz w:val="20"/>
                <w:szCs w:val="20"/>
              </w:rPr>
            </w:pPr>
            <w:sdt>
              <w:sdtPr>
                <w:id w:val="856791660"/>
                <w:tag w:val="goog_rdk_12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7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ve geliştirme faaliyetlerini sürdürebilmesi için yeterli kaynağı bulunmamaktadır.</w:t>
            </w:r>
          </w:p>
        </w:tc>
      </w:tr>
      <w:tr>
        <w:trPr>
          <w:cantSplit w:val="0"/>
          <w:trHeight w:val="504" w:hRule="atLeast"/>
          <w:tblHeader w:val="0"/>
        </w:trPr>
        <w:tc>
          <w:tcPr>
            <w:vAlign w:val="center"/>
          </w:tcPr>
          <w:p w:rsidR="00000000" w:rsidDel="00000000" w:rsidP="00000000" w:rsidRDefault="00000000" w:rsidRPr="00000000" w14:paraId="00000477">
            <w:pPr>
              <w:spacing w:line="288" w:lineRule="auto"/>
              <w:jc w:val="both"/>
              <w:rPr>
                <w:rFonts w:ascii="Times New Roman" w:cs="Times New Roman" w:eastAsia="Times New Roman" w:hAnsi="Times New Roman"/>
                <w:b w:val="1"/>
                <w:bCs w:val="1"/>
                <w:sz w:val="20"/>
                <w:szCs w:val="20"/>
              </w:rPr>
            </w:pPr>
            <w:sdt>
              <w:sdtPr>
                <w:id w:val="1945252034"/>
                <w:tag w:val="goog_rdk_12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7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ve geliştirme faaliyetlerini sürdürebilmek için uygun nitelik ve nicelikte fiziki, teknik ve mali kaynakların oluşturulmasına yönelik planları bulunmaktadır.</w:t>
            </w:r>
          </w:p>
        </w:tc>
      </w:tr>
      <w:tr>
        <w:trPr>
          <w:cantSplit w:val="0"/>
          <w:trHeight w:val="504" w:hRule="atLeast"/>
          <w:tblHeader w:val="0"/>
        </w:trPr>
        <w:tc>
          <w:tcPr>
            <w:vAlign w:val="center"/>
          </w:tcPr>
          <w:p w:rsidR="00000000" w:rsidDel="00000000" w:rsidP="00000000" w:rsidRDefault="00000000" w:rsidRPr="00000000" w14:paraId="0000047A">
            <w:pPr>
              <w:spacing w:line="288" w:lineRule="auto"/>
              <w:jc w:val="both"/>
              <w:rPr>
                <w:rFonts w:ascii="Times New Roman" w:cs="Times New Roman" w:eastAsia="Times New Roman" w:hAnsi="Times New Roman"/>
                <w:b w:val="1"/>
                <w:bCs w:val="1"/>
                <w:sz w:val="20"/>
                <w:szCs w:val="20"/>
              </w:rPr>
            </w:pPr>
            <w:sdt>
              <w:sdtPr>
                <w:id w:val="-380015752"/>
                <w:tag w:val="goog_rdk_12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7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 araştırma ve geliştirme kaynaklarını araştırma stratejisi ve akademik birimler arası dengeyi gözeterek yönetmektedir.</w:t>
            </w:r>
          </w:p>
        </w:tc>
      </w:tr>
      <w:tr>
        <w:trPr>
          <w:cantSplit w:val="0"/>
          <w:trHeight w:val="296" w:hRule="atLeast"/>
          <w:tblHeader w:val="0"/>
        </w:trPr>
        <w:tc>
          <w:tcPr>
            <w:vAlign w:val="center"/>
          </w:tcPr>
          <w:p w:rsidR="00000000" w:rsidDel="00000000" w:rsidP="00000000" w:rsidRDefault="00000000" w:rsidRPr="00000000" w14:paraId="0000047D">
            <w:pPr>
              <w:spacing w:line="288" w:lineRule="auto"/>
              <w:jc w:val="both"/>
              <w:rPr>
                <w:rFonts w:ascii="Times New Roman" w:cs="Times New Roman" w:eastAsia="Times New Roman" w:hAnsi="Times New Roman"/>
                <w:b w:val="1"/>
                <w:bCs w:val="1"/>
                <w:sz w:val="20"/>
                <w:szCs w:val="20"/>
              </w:rPr>
            </w:pPr>
            <w:sdt>
              <w:sdtPr>
                <w:id w:val="-1875438321"/>
                <w:tag w:val="goog_rdk_12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7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7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kaynaklarının yeterliliği ve çeşitliliği izlenmekte ve iyileştirilmektedir.</w:t>
            </w:r>
          </w:p>
        </w:tc>
      </w:tr>
      <w:tr>
        <w:trPr>
          <w:cantSplit w:val="0"/>
          <w:trHeight w:val="285" w:hRule="atLeast"/>
          <w:tblHeader w:val="0"/>
        </w:trPr>
        <w:tc>
          <w:tcPr>
            <w:vAlign w:val="center"/>
          </w:tcPr>
          <w:p w:rsidR="00000000" w:rsidDel="00000000" w:rsidP="00000000" w:rsidRDefault="00000000" w:rsidRPr="00000000" w14:paraId="00000480">
            <w:pPr>
              <w:spacing w:line="288" w:lineRule="auto"/>
              <w:jc w:val="both"/>
              <w:rPr>
                <w:rFonts w:ascii="Times New Roman" w:cs="Times New Roman" w:eastAsia="Times New Roman" w:hAnsi="Times New Roman"/>
                <w:b w:val="1"/>
                <w:bCs w:val="1"/>
                <w:sz w:val="20"/>
                <w:szCs w:val="20"/>
              </w:rPr>
            </w:pPr>
            <w:sdt>
              <w:sdtPr>
                <w:id w:val="-1472765380"/>
                <w:tag w:val="goog_rdk_12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8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8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83">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484">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85">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86">
      <w:pPr>
        <w:numPr>
          <w:ilvl w:val="0"/>
          <w:numId w:val="23"/>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C.1.1.2. SBF Projeler Listesi 2025</w:t>
      </w:r>
    </w:p>
    <w:p w:rsidR="00000000" w:rsidDel="00000000" w:rsidP="00000000" w:rsidRDefault="00000000" w:rsidRPr="00000000" w14:paraId="00000487">
      <w:pPr>
        <w:numPr>
          <w:ilvl w:val="0"/>
          <w:numId w:val="23"/>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C.1.2.1. Bölüm Web Sayfası TÜBİTAK 2209-A Haberi</w:t>
      </w:r>
    </w:p>
    <w:p w:rsidR="00000000" w:rsidDel="00000000" w:rsidP="00000000" w:rsidRDefault="00000000" w:rsidRPr="00000000" w14:paraId="00000488">
      <w:pPr>
        <w:numPr>
          <w:ilvl w:val="0"/>
          <w:numId w:val="23"/>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C.1.2.2. SBF Akademik Çalışmalar 2025 </w:t>
      </w:r>
    </w:p>
    <w:p w:rsidR="00000000" w:rsidDel="00000000" w:rsidP="00000000" w:rsidRDefault="00000000" w:rsidRPr="00000000" w14:paraId="00000489">
      <w:pPr>
        <w:numPr>
          <w:ilvl w:val="0"/>
          <w:numId w:val="23"/>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B.4.3.1. Sağlık Yönetimi Bölümü Yayın Teşvikleri</w:t>
      </w:r>
    </w:p>
    <w:p w:rsidR="00000000" w:rsidDel="00000000" w:rsidP="00000000" w:rsidRDefault="00000000" w:rsidRPr="00000000" w14:paraId="0000048A">
      <w:pPr>
        <w:numPr>
          <w:ilvl w:val="0"/>
          <w:numId w:val="23"/>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C.1.2.3. IGÜSABDER Dergi Künyesi / Editör ve Danışma Kurulu Listesi Ekran Görüntüsü</w:t>
      </w:r>
    </w:p>
    <w:p w:rsidR="00000000" w:rsidDel="00000000" w:rsidP="00000000" w:rsidRDefault="00000000" w:rsidRPr="00000000" w14:paraId="0000048B">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C.1.3. Doktora programları ve doktora sonrası imkanlar </w:t>
      </w:r>
    </w:p>
    <w:p w:rsidR="00000000" w:rsidDel="00000000" w:rsidP="00000000" w:rsidRDefault="00000000" w:rsidRPr="00000000" w14:paraId="0000048D">
      <w:pPr>
        <w:pBdr>
          <w:top w:space="0" w:sz="0" w:val="nil"/>
          <w:left w:space="0" w:sz="0" w:val="nil"/>
          <w:bottom w:space="0" w:sz="0" w:val="nil"/>
          <w:right w:space="0" w:sz="0" w:val="nil"/>
          <w:between w:space="0" w:sz="0" w:val="nil"/>
        </w:pBdr>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8E">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Doktora programlarının başvuru süreçleri, kayıtlı öğrencileri ve mezun sayıları ile gelişme eğilimleri izlenmektedir. Akademik birimde doktora sonrası (post-doc) imkanları bulunmaktadır ve akademik birimin kendi mezunlarını işe alma (inbreeding) politikası açıktır. </w:t>
      </w:r>
      <w:r w:rsidDel="00000000" w:rsidR="00000000" w:rsidRPr="00000000">
        <w:rPr>
          <w:rFonts w:ascii="Times New Roman" w:cs="Times New Roman" w:eastAsia="Times New Roman" w:hAnsi="Times New Roman"/>
          <w:sz w:val="20"/>
          <w:szCs w:val="20"/>
          <w:highlight w:val="white"/>
          <w:rtl w:val="0"/>
        </w:rPr>
        <w:t xml:space="preserve">Henüz İGÜ Lisansüstü Eğitim Enstitüsü’nde Sağlık Yönetimi doktora programı bulunmamaktadır. </w:t>
      </w:r>
    </w:p>
    <w:p w:rsidR="00000000" w:rsidDel="00000000" w:rsidP="00000000" w:rsidRDefault="00000000" w:rsidRPr="00000000" w14:paraId="0000048F">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90">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6"/>
        <w:tblW w:w="10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
        <w:gridCol w:w="316"/>
        <w:gridCol w:w="9458"/>
        <w:tblGridChange w:id="0">
          <w:tblGrid>
            <w:gridCol w:w="418"/>
            <w:gridCol w:w="316"/>
            <w:gridCol w:w="9458"/>
          </w:tblGrid>
        </w:tblGridChange>
      </w:tblGrid>
      <w:tr>
        <w:trPr>
          <w:cantSplit w:val="0"/>
          <w:trHeight w:val="285" w:hRule="atLeast"/>
          <w:tblHeader w:val="0"/>
        </w:trPr>
        <w:tc>
          <w:tcPr>
            <w:vAlign w:val="center"/>
          </w:tcPr>
          <w:p w:rsidR="00000000" w:rsidDel="00000000" w:rsidP="00000000" w:rsidRDefault="00000000" w:rsidRPr="00000000" w14:paraId="00000491">
            <w:pPr>
              <w:spacing w:line="288" w:lineRule="auto"/>
              <w:jc w:val="both"/>
              <w:rPr>
                <w:rFonts w:ascii="Times New Roman" w:cs="Times New Roman" w:eastAsia="Times New Roman" w:hAnsi="Times New Roman"/>
                <w:b w:val="1"/>
                <w:bCs w:val="1"/>
                <w:sz w:val="20"/>
                <w:szCs w:val="20"/>
              </w:rPr>
            </w:pPr>
            <w:sdt>
              <w:sdtPr>
                <w:id w:val="1341122859"/>
                <w:tag w:val="goog_rdk_12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9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doktora programı ve doktora sonrası imkanları bulunmamaktadır.</w:t>
            </w:r>
          </w:p>
        </w:tc>
      </w:tr>
      <w:tr>
        <w:trPr>
          <w:cantSplit w:val="0"/>
          <w:trHeight w:val="504" w:hRule="atLeast"/>
          <w:tblHeader w:val="0"/>
        </w:trPr>
        <w:tc>
          <w:tcPr>
            <w:vAlign w:val="center"/>
          </w:tcPr>
          <w:p w:rsidR="00000000" w:rsidDel="00000000" w:rsidP="00000000" w:rsidRDefault="00000000" w:rsidRPr="00000000" w14:paraId="00000494">
            <w:pPr>
              <w:spacing w:line="288" w:lineRule="auto"/>
              <w:jc w:val="both"/>
              <w:rPr>
                <w:rFonts w:ascii="Times New Roman" w:cs="Times New Roman" w:eastAsia="Times New Roman" w:hAnsi="Times New Roman"/>
                <w:b w:val="1"/>
                <w:bCs w:val="1"/>
                <w:sz w:val="20"/>
                <w:szCs w:val="20"/>
              </w:rPr>
            </w:pPr>
            <w:sdt>
              <w:sdtPr>
                <w:id w:val="1301880554"/>
                <w:tag w:val="goog_rdk_12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9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politikası, hedefleri ve stratejileri ile uyumlu doktora programı ve doktora sonrası imkanlara ilişkin planlamalar bulunmaktadır.</w:t>
            </w:r>
          </w:p>
        </w:tc>
      </w:tr>
      <w:tr>
        <w:trPr>
          <w:cantSplit w:val="0"/>
          <w:trHeight w:val="504" w:hRule="atLeast"/>
          <w:tblHeader w:val="0"/>
        </w:trPr>
        <w:tc>
          <w:tcPr>
            <w:vAlign w:val="center"/>
          </w:tcPr>
          <w:p w:rsidR="00000000" w:rsidDel="00000000" w:rsidP="00000000" w:rsidRDefault="00000000" w:rsidRPr="00000000" w14:paraId="00000497">
            <w:pPr>
              <w:spacing w:line="288" w:lineRule="auto"/>
              <w:jc w:val="both"/>
              <w:rPr>
                <w:rFonts w:ascii="Times New Roman" w:cs="Times New Roman" w:eastAsia="Times New Roman" w:hAnsi="Times New Roman"/>
                <w:b w:val="1"/>
                <w:bCs w:val="1"/>
                <w:sz w:val="20"/>
                <w:szCs w:val="20"/>
              </w:rPr>
            </w:pPr>
            <w:sdt>
              <w:sdtPr>
                <w:id w:val="1690553232"/>
                <w:tag w:val="goog_rdk_12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9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araştırma politikası, hedefleri ve stratejileri ile uyumlu ve destekleyen doktora programları ve doktora programı sonrası imkanlar yürütülmektedir.</w:t>
            </w:r>
          </w:p>
        </w:tc>
      </w:tr>
      <w:tr>
        <w:trPr>
          <w:cantSplit w:val="0"/>
          <w:trHeight w:val="296" w:hRule="atLeast"/>
          <w:tblHeader w:val="0"/>
        </w:trPr>
        <w:tc>
          <w:tcPr>
            <w:vAlign w:val="center"/>
          </w:tcPr>
          <w:p w:rsidR="00000000" w:rsidDel="00000000" w:rsidP="00000000" w:rsidRDefault="00000000" w:rsidRPr="00000000" w14:paraId="0000049A">
            <w:pPr>
              <w:spacing w:line="288" w:lineRule="auto"/>
              <w:jc w:val="both"/>
              <w:rPr>
                <w:rFonts w:ascii="Times New Roman" w:cs="Times New Roman" w:eastAsia="Times New Roman" w:hAnsi="Times New Roman"/>
                <w:b w:val="1"/>
                <w:bCs w:val="1"/>
                <w:sz w:val="20"/>
                <w:szCs w:val="20"/>
              </w:rPr>
            </w:pPr>
            <w:sdt>
              <w:sdtPr>
                <w:id w:val="413518501"/>
                <w:tag w:val="goog_rdk_12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9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doktora programları ve doktora sonrası imkanlarının çıktıları düzenli olarak izlenmekte ve iyileştirilmektedir.</w:t>
            </w:r>
          </w:p>
        </w:tc>
      </w:tr>
      <w:tr>
        <w:trPr>
          <w:cantSplit w:val="0"/>
          <w:trHeight w:val="285" w:hRule="atLeast"/>
          <w:tblHeader w:val="0"/>
        </w:trPr>
        <w:tc>
          <w:tcPr>
            <w:vAlign w:val="center"/>
          </w:tcPr>
          <w:p w:rsidR="00000000" w:rsidDel="00000000" w:rsidP="00000000" w:rsidRDefault="00000000" w:rsidRPr="00000000" w14:paraId="0000049D">
            <w:pPr>
              <w:spacing w:line="288" w:lineRule="auto"/>
              <w:jc w:val="both"/>
              <w:rPr>
                <w:rFonts w:ascii="Times New Roman" w:cs="Times New Roman" w:eastAsia="Times New Roman" w:hAnsi="Times New Roman"/>
                <w:b w:val="1"/>
                <w:bCs w:val="1"/>
                <w:sz w:val="20"/>
                <w:szCs w:val="20"/>
              </w:rPr>
            </w:pPr>
            <w:sdt>
              <w:sdtPr>
                <w:id w:val="-241208815"/>
                <w:tag w:val="goog_rdk_13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9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9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A0">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A1">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A2">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A3">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C.2. Araştırma Yetkinliği, İş birlikleri ve Destekler </w:t>
      </w:r>
    </w:p>
    <w:p w:rsidR="00000000" w:rsidDel="00000000" w:rsidP="00000000" w:rsidRDefault="00000000" w:rsidRPr="00000000" w14:paraId="000004A4">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A5">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C.2.1. Araştırma yetkinlikleri ve gelişimi </w:t>
      </w:r>
      <w:r w:rsidDel="00000000" w:rsidR="00000000" w:rsidRPr="00000000">
        <w:rPr>
          <w:rtl w:val="0"/>
        </w:rPr>
      </w:r>
    </w:p>
    <w:p w:rsidR="00000000" w:rsidDel="00000000" w:rsidP="00000000" w:rsidRDefault="00000000" w:rsidRPr="00000000" w14:paraId="000004A6">
      <w:pPr>
        <w:widowControl w:val="0"/>
        <w:tabs>
          <w:tab w:val="left" w:leader="none" w:pos="142"/>
        </w:tabs>
        <w:spacing w:after="0" w:line="288" w:lineRule="auto"/>
        <w:jc w:val="both"/>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4A7">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Bilimsel Araştırma Projeleri Koordinatörlüğü (BAP-K) tarafından yürütülen çalışmalar/eğitimler haricinde, akademik birimde gerçekleştirilen faaliyetlere yer verilmelidir.</w:t>
      </w:r>
    </w:p>
    <w:p w:rsidR="00000000" w:rsidDel="00000000" w:rsidP="00000000" w:rsidRDefault="00000000" w:rsidRPr="00000000" w14:paraId="000004A8">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9">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 üniversite bünyesinde bulunan BAP-K, UAM, TEKMER ve TTO birimleriyle işbirliği içinde çalışır. Bu birimlerle koordinasyonu sağlamak amacıyla, birimler tarafından tüm fakülteler için oluşturulan çevrimiçi eğitimler, öğretim elemanları ve diğer ilgili tüm araştırmacılara Dekanlık ve bölüm başkanları tarafından duyurulur. </w:t>
      </w:r>
    </w:p>
    <w:p w:rsidR="00000000" w:rsidDel="00000000" w:rsidP="00000000" w:rsidRDefault="00000000" w:rsidRPr="00000000" w14:paraId="000004AA">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Araştırma ve geliştirme faaliyetlerinin yayınlanabileceği uluslararası hakemli “</w:t>
      </w:r>
      <w:hyperlink r:id="rId99">
        <w:r w:rsidDel="00000000" w:rsidR="00000000" w:rsidRPr="00000000">
          <w:rPr>
            <w:rFonts w:ascii="Times New Roman" w:cs="Times New Roman" w:eastAsia="Times New Roman" w:hAnsi="Times New Roman"/>
            <w:sz w:val="20"/>
            <w:szCs w:val="20"/>
            <w:u w:val="single"/>
            <w:rtl w:val="0"/>
          </w:rPr>
          <w:t xml:space="preserve">İstanbul Gelişim Üniversitesi Sağlık Bilimleri Dergisi (IGUSABDER)</w:t>
        </w:r>
      </w:hyperlink>
      <w:r w:rsidDel="00000000" w:rsidR="00000000" w:rsidRPr="00000000">
        <w:rPr>
          <w:rFonts w:ascii="Times New Roman" w:cs="Times New Roman" w:eastAsia="Times New Roman" w:hAnsi="Times New Roman"/>
          <w:sz w:val="20"/>
          <w:szCs w:val="20"/>
          <w:rtl w:val="0"/>
        </w:rPr>
        <w:t xml:space="preserve">” dergisi Fakülte tarafından çıkarılmaktadır ve Nisan-Ağustos-Aralık aylarında yılda 3 sayı olarak yayımlanmaktadır. Dergi, ULAKBİM (TR Dizin) indeksinde yer almaktadır. </w:t>
      </w:r>
    </w:p>
    <w:p w:rsidR="00000000" w:rsidDel="00000000" w:rsidP="00000000" w:rsidRDefault="00000000" w:rsidRPr="00000000" w14:paraId="000004AB">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Sağlık Yönetimi bölümünde </w:t>
      </w:r>
      <w:hyperlink r:id="rId100">
        <w:r w:rsidDel="00000000" w:rsidR="00000000" w:rsidRPr="00000000">
          <w:rPr>
            <w:rFonts w:ascii="Times New Roman" w:cs="Times New Roman" w:eastAsia="Times New Roman" w:hAnsi="Times New Roman"/>
            <w:color w:val="1155cc"/>
            <w:sz w:val="20"/>
            <w:szCs w:val="20"/>
            <w:highlight w:val="white"/>
            <w:u w:val="single"/>
            <w:rtl w:val="0"/>
          </w:rPr>
          <w:t xml:space="preserve">doktora derecesine sahip</w:t>
        </w:r>
      </w:hyperlink>
      <w:r w:rsidDel="00000000" w:rsidR="00000000" w:rsidRPr="00000000">
        <w:rPr>
          <w:rFonts w:ascii="Times New Roman" w:cs="Times New Roman" w:eastAsia="Times New Roman" w:hAnsi="Times New Roman"/>
          <w:sz w:val="20"/>
          <w:szCs w:val="20"/>
          <w:highlight w:val="white"/>
          <w:rtl w:val="0"/>
        </w:rPr>
        <w:t xml:space="preserve"> 5 öğretim elemanı bulunmaktadır. Her yarıyılda dersler öğretim elemanlarının uzmanlık alanlarına göre önceliklendirilerek ders planlaması yapılmaktadır. (B.4.1.1. 03.12.2025 Tarihli 2025–18 Sayılı Bölüm Kurulu Kararı).</w:t>
      </w:r>
    </w:p>
    <w:p w:rsidR="00000000" w:rsidDel="00000000" w:rsidP="00000000" w:rsidRDefault="00000000" w:rsidRPr="00000000" w14:paraId="000004AC">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Bununla birlikte bölümde araştırma yetkinliklerinin geliştirilmesi ve araştırma kültürünün yaygınlaştırılması amacıyla, lisans öğrencilerinin TÜBİTAK 2209-A öğrenci projelerine yönlendirilmesi/teşvik edilmesine yönelik bilgilendirme ve mentorluk faaliyetlerinin yürütülmesine ilişkin Bölüm Kurulu kararları alınmıştır (</w:t>
      </w:r>
      <w:r w:rsidDel="00000000" w:rsidR="00000000" w:rsidRPr="00000000">
        <w:rPr>
          <w:rFonts w:ascii="Times New Roman" w:cs="Times New Roman" w:eastAsia="Times New Roman" w:hAnsi="Times New Roman"/>
          <w:sz w:val="20"/>
          <w:szCs w:val="20"/>
          <w:rtl w:val="0"/>
        </w:rPr>
        <w:t xml:space="preserve">B.4.2.2. 17.02.2025 Tarihli 2025-2 Sayılı Bölüm Kurul Kararı, A.1.1.1. 25.03.2025 Tarihli 2025-4 Sayılı Bölüm Kurul Kararı</w:t>
      </w:r>
      <w:r w:rsidDel="00000000" w:rsidR="00000000" w:rsidRPr="00000000">
        <w:rPr>
          <w:rFonts w:ascii="Times New Roman" w:cs="Times New Roman" w:eastAsia="Times New Roman" w:hAnsi="Times New Roman"/>
          <w:sz w:val="20"/>
          <w:szCs w:val="20"/>
          <w:highlight w:val="white"/>
          <w:rtl w:val="0"/>
        </w:rPr>
        <w:t xml:space="preserve">). </w:t>
      </w:r>
    </w:p>
    <w:p w:rsidR="00000000" w:rsidDel="00000000" w:rsidP="00000000" w:rsidRDefault="00000000" w:rsidRPr="00000000" w14:paraId="000004AD">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Araştırma yetkinliklerinin geliştirilmesi kapsamında üniversite üst yönetimi tarafından yıl içerisinde düzenlenen araştırma ekosistemi odaklı eğitim ve bilgilendirme etkinliklerine ilişkin duyurular, akademik personele kurumsal e-posta kanalları aracılığıyla iletilmiştir. Sağlık Yönetimi Bölümünde söz konusu duyurular bölüm başkanlığı tarafından Bölüm Kurullarında öğretim elemanlarıyla paylaşılmış; katılımın artırılması ve araştırma süreçlerine ilişkin bilgilendirme mekanizmasının işletilmesi sağlanmıştır (C.2.1.1. Üst Yönetim Etkinlik/Eğitim Duyuru E-postaları, </w:t>
      </w:r>
      <w:r w:rsidDel="00000000" w:rsidR="00000000" w:rsidRPr="00000000">
        <w:rPr>
          <w:rFonts w:ascii="Times New Roman" w:cs="Times New Roman" w:eastAsia="Times New Roman" w:hAnsi="Times New Roman"/>
          <w:sz w:val="20"/>
          <w:szCs w:val="20"/>
          <w:rtl w:val="0"/>
        </w:rPr>
        <w:t xml:space="preserve">B.4.2.2. 17.02.2025 Tarihli 2025-2 Sayılı Bölüm Kurul Kararı</w:t>
      </w:r>
      <w:r w:rsidDel="00000000" w:rsidR="00000000" w:rsidRPr="00000000">
        <w:rPr>
          <w:rFonts w:ascii="Times New Roman" w:cs="Times New Roman" w:eastAsia="Times New Roman" w:hAnsi="Times New Roman"/>
          <w:sz w:val="20"/>
          <w:szCs w:val="20"/>
          <w:highlight w:val="white"/>
          <w:rtl w:val="0"/>
        </w:rPr>
        <w:t xml:space="preserve">).</w:t>
      </w:r>
    </w:p>
    <w:p w:rsidR="00000000" w:rsidDel="00000000" w:rsidP="00000000" w:rsidRDefault="00000000" w:rsidRPr="00000000" w14:paraId="000004AE">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AF">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7"/>
        <w:tblW w:w="102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7"/>
        <w:gridCol w:w="9481"/>
        <w:tblGridChange w:id="0">
          <w:tblGrid>
            <w:gridCol w:w="419"/>
            <w:gridCol w:w="317"/>
            <w:gridCol w:w="9481"/>
          </w:tblGrid>
        </w:tblGridChange>
      </w:tblGrid>
      <w:tr>
        <w:trPr>
          <w:cantSplit w:val="0"/>
          <w:trHeight w:val="552" w:hRule="atLeast"/>
          <w:tblHeader w:val="0"/>
        </w:trPr>
        <w:tc>
          <w:tcPr>
            <w:vAlign w:val="center"/>
          </w:tcPr>
          <w:p w:rsidR="00000000" w:rsidDel="00000000" w:rsidP="00000000" w:rsidRDefault="00000000" w:rsidRPr="00000000" w14:paraId="000004B0">
            <w:pPr>
              <w:spacing w:line="288" w:lineRule="auto"/>
              <w:jc w:val="both"/>
              <w:rPr>
                <w:rFonts w:ascii="Times New Roman" w:cs="Times New Roman" w:eastAsia="Times New Roman" w:hAnsi="Times New Roman"/>
                <w:b w:val="1"/>
                <w:bCs w:val="1"/>
                <w:sz w:val="20"/>
                <w:szCs w:val="20"/>
              </w:rPr>
            </w:pPr>
            <w:sdt>
              <w:sdtPr>
                <w:id w:val="1124958057"/>
                <w:tag w:val="goog_rdk_13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B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yetkinliğinin geliştirilmesine yönelik mekanizmalar bulunmamaktadır.</w:t>
            </w:r>
          </w:p>
        </w:tc>
      </w:tr>
      <w:tr>
        <w:trPr>
          <w:cantSplit w:val="0"/>
          <w:trHeight w:val="311" w:hRule="atLeast"/>
          <w:tblHeader w:val="0"/>
        </w:trPr>
        <w:tc>
          <w:tcPr>
            <w:vAlign w:val="center"/>
          </w:tcPr>
          <w:p w:rsidR="00000000" w:rsidDel="00000000" w:rsidP="00000000" w:rsidRDefault="00000000" w:rsidRPr="00000000" w14:paraId="000004B3">
            <w:pPr>
              <w:spacing w:line="288" w:lineRule="auto"/>
              <w:jc w:val="both"/>
              <w:rPr>
                <w:rFonts w:ascii="Times New Roman" w:cs="Times New Roman" w:eastAsia="Times New Roman" w:hAnsi="Times New Roman"/>
                <w:b w:val="1"/>
                <w:bCs w:val="1"/>
                <w:sz w:val="20"/>
                <w:szCs w:val="20"/>
              </w:rPr>
            </w:pPr>
            <w:sdt>
              <w:sdtPr>
                <w:id w:val="1138929933"/>
                <w:tag w:val="goog_rdk_13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B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yetkinliğinin geliştirilmesine yönelik planlar bulunmaktadır.</w:t>
            </w:r>
          </w:p>
        </w:tc>
      </w:tr>
      <w:tr>
        <w:trPr>
          <w:cantSplit w:val="0"/>
          <w:trHeight w:val="323" w:hRule="atLeast"/>
          <w:tblHeader w:val="0"/>
        </w:trPr>
        <w:tc>
          <w:tcPr>
            <w:vAlign w:val="center"/>
          </w:tcPr>
          <w:p w:rsidR="00000000" w:rsidDel="00000000" w:rsidP="00000000" w:rsidRDefault="00000000" w:rsidRPr="00000000" w14:paraId="000004B6">
            <w:pPr>
              <w:spacing w:line="288" w:lineRule="auto"/>
              <w:jc w:val="both"/>
              <w:rPr>
                <w:rFonts w:ascii="Times New Roman" w:cs="Times New Roman" w:eastAsia="Times New Roman" w:hAnsi="Times New Roman"/>
                <w:b w:val="1"/>
                <w:bCs w:val="1"/>
                <w:sz w:val="20"/>
                <w:szCs w:val="20"/>
              </w:rPr>
            </w:pPr>
            <w:sdt>
              <w:sdtPr>
                <w:id w:val="1971560641"/>
                <w:tag w:val="goog_rdk_13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B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yetkinliğinin geliştirilmesi ne yönelik uygulamalar yürütülmektedir.</w:t>
            </w:r>
          </w:p>
        </w:tc>
      </w:tr>
      <w:tr>
        <w:trPr>
          <w:cantSplit w:val="0"/>
          <w:trHeight w:val="552" w:hRule="atLeast"/>
          <w:tblHeader w:val="0"/>
        </w:trPr>
        <w:tc>
          <w:tcPr>
            <w:vAlign w:val="center"/>
          </w:tcPr>
          <w:p w:rsidR="00000000" w:rsidDel="00000000" w:rsidP="00000000" w:rsidRDefault="00000000" w:rsidRPr="00000000" w14:paraId="000004B9">
            <w:pPr>
              <w:spacing w:line="288" w:lineRule="auto"/>
              <w:jc w:val="both"/>
              <w:rPr>
                <w:rFonts w:ascii="Times New Roman" w:cs="Times New Roman" w:eastAsia="Times New Roman" w:hAnsi="Times New Roman"/>
                <w:b w:val="1"/>
                <w:bCs w:val="1"/>
                <w:sz w:val="20"/>
                <w:szCs w:val="20"/>
              </w:rPr>
            </w:pPr>
            <w:sdt>
              <w:sdtPr>
                <w:id w:val="1987591121"/>
                <w:tag w:val="goog_rdk_13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B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Öğretim elemanlarının araştırma yetkinliğinin geliştirilmesine yönelik uygulamalar izlenmekte ve izlem sonuçları öğretim elemanları ile birlikte değerlendirilerek önlemler alınmaktadır.</w:t>
            </w:r>
          </w:p>
        </w:tc>
      </w:tr>
      <w:tr>
        <w:trPr>
          <w:cantSplit w:val="0"/>
          <w:trHeight w:val="311" w:hRule="atLeast"/>
          <w:tblHeader w:val="0"/>
        </w:trPr>
        <w:tc>
          <w:tcPr>
            <w:vAlign w:val="center"/>
          </w:tcPr>
          <w:p w:rsidR="00000000" w:rsidDel="00000000" w:rsidP="00000000" w:rsidRDefault="00000000" w:rsidRPr="00000000" w14:paraId="000004BC">
            <w:pPr>
              <w:spacing w:line="288" w:lineRule="auto"/>
              <w:jc w:val="both"/>
              <w:rPr>
                <w:rFonts w:ascii="Times New Roman" w:cs="Times New Roman" w:eastAsia="Times New Roman" w:hAnsi="Times New Roman"/>
                <w:b w:val="1"/>
                <w:bCs w:val="1"/>
                <w:sz w:val="20"/>
                <w:szCs w:val="20"/>
              </w:rPr>
            </w:pPr>
            <w:sdt>
              <w:sdtPr>
                <w:id w:val="1803338886"/>
                <w:tag w:val="goog_rdk_13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B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B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BF">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4C0">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C1">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C2">
      <w:pPr>
        <w:numPr>
          <w:ilvl w:val="0"/>
          <w:numId w:val="24"/>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B.4.1.1. 03.12.2025 Tarihli 2025–18 Sayılı Bölüm Kurulu Kararı</w:t>
      </w:r>
    </w:p>
    <w:p w:rsidR="00000000" w:rsidDel="00000000" w:rsidP="00000000" w:rsidRDefault="00000000" w:rsidRPr="00000000" w14:paraId="000004C3">
      <w:pPr>
        <w:numPr>
          <w:ilvl w:val="0"/>
          <w:numId w:val="24"/>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B.4.2.2. 17.02.2025 Tarihli 2025-2 Sayılı Bölüm Kurul Kararı</w:t>
      </w:r>
      <w:r w:rsidDel="00000000" w:rsidR="00000000" w:rsidRPr="00000000">
        <w:rPr>
          <w:rtl w:val="0"/>
        </w:rPr>
      </w:r>
    </w:p>
    <w:p w:rsidR="00000000" w:rsidDel="00000000" w:rsidP="00000000" w:rsidRDefault="00000000" w:rsidRPr="00000000" w14:paraId="000004C4">
      <w:pPr>
        <w:numPr>
          <w:ilvl w:val="0"/>
          <w:numId w:val="24"/>
        </w:numPr>
        <w:spacing w:after="0" w:line="288" w:lineRule="auto"/>
        <w:ind w:left="720" w:hanging="36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A.1.1.1. 25.03.2025 Tarihli 2025-4 Sayılı Bölüm Kurul Kararı</w:t>
      </w:r>
      <w:r w:rsidDel="00000000" w:rsidR="00000000" w:rsidRPr="00000000">
        <w:rPr>
          <w:rtl w:val="0"/>
        </w:rPr>
      </w:r>
    </w:p>
    <w:p w:rsidR="00000000" w:rsidDel="00000000" w:rsidP="00000000" w:rsidRDefault="00000000" w:rsidRPr="00000000" w14:paraId="000004C5">
      <w:pPr>
        <w:numPr>
          <w:ilvl w:val="0"/>
          <w:numId w:val="24"/>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C.2.1.1. Üst Yönetim Etkinlik/Eğitim Duyuru E-postaları</w:t>
      </w:r>
      <w:r w:rsidDel="00000000" w:rsidR="00000000" w:rsidRPr="00000000">
        <w:rPr>
          <w:rtl w:val="0"/>
        </w:rPr>
      </w:r>
    </w:p>
    <w:p w:rsidR="00000000" w:rsidDel="00000000" w:rsidP="00000000" w:rsidRDefault="00000000" w:rsidRPr="00000000" w14:paraId="000004C6">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7">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C.2.2. Ulusal ve uluslararası ortak programlar ve ortak araştırma akademik birimleri </w:t>
      </w:r>
      <w:r w:rsidDel="00000000" w:rsidR="00000000" w:rsidRPr="00000000">
        <w:rPr>
          <w:rtl w:val="0"/>
        </w:rPr>
      </w:r>
    </w:p>
    <w:p w:rsidR="00000000" w:rsidDel="00000000" w:rsidP="00000000" w:rsidRDefault="00000000" w:rsidRPr="00000000" w14:paraId="000004C8">
      <w:pPr>
        <w:widowControl w:val="0"/>
        <w:tabs>
          <w:tab w:val="left" w:leader="none" w:pos="142"/>
        </w:tabs>
        <w:spacing w:after="0" w:line="288" w:lineRule="auto"/>
        <w:jc w:val="both"/>
        <w:rPr>
          <w:rFonts w:ascii="Times New Roman" w:cs="Times New Roman" w:eastAsia="Times New Roman" w:hAnsi="Times New Roman"/>
          <w:b w:val="1"/>
          <w:bCs w:val="1"/>
          <w:i w:val="1"/>
          <w:iCs w:val="1"/>
          <w:sz w:val="20"/>
          <w:szCs w:val="20"/>
          <w:highlight w:val="white"/>
        </w:rPr>
      </w:pPr>
      <w:r w:rsidDel="00000000" w:rsidR="00000000" w:rsidRPr="00000000">
        <w:rPr>
          <w:rtl w:val="0"/>
        </w:rPr>
      </w:r>
    </w:p>
    <w:p w:rsidR="00000000" w:rsidDel="00000000" w:rsidP="00000000" w:rsidRDefault="00000000" w:rsidRPr="00000000" w14:paraId="000004C9">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2025 yılı itibarıyla Sağlık Yönetimi Bölümünde ulusal/uluslararası düzeyde ortak diploma programı veya ortak araştırma akademik birimi kurulmasına yönelik tamamlanmış bir yapı bulunmamaktadır. </w:t>
      </w:r>
    </w:p>
    <w:p w:rsidR="00000000" w:rsidDel="00000000" w:rsidP="00000000" w:rsidRDefault="00000000" w:rsidRPr="00000000" w14:paraId="000004CA">
      <w:pPr>
        <w:widowControl w:val="0"/>
        <w:tabs>
          <w:tab w:val="left" w:leader="none" w:pos="142"/>
        </w:tabs>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CB">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8"/>
        <w:tblW w:w="10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
        <w:gridCol w:w="316"/>
        <w:gridCol w:w="9505"/>
        <w:tblGridChange w:id="0">
          <w:tblGrid>
            <w:gridCol w:w="421"/>
            <w:gridCol w:w="316"/>
            <w:gridCol w:w="9505"/>
          </w:tblGrid>
        </w:tblGridChange>
      </w:tblGrid>
      <w:tr>
        <w:trPr>
          <w:cantSplit w:val="0"/>
          <w:trHeight w:val="546" w:hRule="atLeast"/>
          <w:tblHeader w:val="0"/>
        </w:trPr>
        <w:tc>
          <w:tcPr>
            <w:vAlign w:val="center"/>
          </w:tcPr>
          <w:p w:rsidR="00000000" w:rsidDel="00000000" w:rsidP="00000000" w:rsidRDefault="00000000" w:rsidRPr="00000000" w14:paraId="000004CC">
            <w:pPr>
              <w:spacing w:line="288" w:lineRule="auto"/>
              <w:jc w:val="both"/>
              <w:rPr>
                <w:rFonts w:ascii="Times New Roman" w:cs="Times New Roman" w:eastAsia="Times New Roman" w:hAnsi="Times New Roman"/>
                <w:b w:val="1"/>
                <w:bCs w:val="1"/>
                <w:sz w:val="20"/>
                <w:szCs w:val="20"/>
              </w:rPr>
            </w:pPr>
            <w:sdt>
              <w:sdtPr>
                <w:id w:val="-212148190"/>
                <w:tag w:val="goog_rdk_13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CD">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CE">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ulusal ve uluslararası düzeyde ortak programlar ve ortak araştırma akademik birimleri oluşturma yönünde mekanizmalar bulunmamaktadır.</w:t>
            </w:r>
          </w:p>
        </w:tc>
      </w:tr>
      <w:tr>
        <w:trPr>
          <w:cantSplit w:val="0"/>
          <w:trHeight w:val="820" w:hRule="atLeast"/>
          <w:tblHeader w:val="0"/>
        </w:trPr>
        <w:tc>
          <w:tcPr>
            <w:vAlign w:val="center"/>
          </w:tcPr>
          <w:p w:rsidR="00000000" w:rsidDel="00000000" w:rsidP="00000000" w:rsidRDefault="00000000" w:rsidRPr="00000000" w14:paraId="000004CF">
            <w:pPr>
              <w:spacing w:line="288" w:lineRule="auto"/>
              <w:jc w:val="both"/>
              <w:rPr>
                <w:rFonts w:ascii="Times New Roman" w:cs="Times New Roman" w:eastAsia="Times New Roman" w:hAnsi="Times New Roman"/>
                <w:b w:val="1"/>
                <w:bCs w:val="1"/>
                <w:sz w:val="20"/>
                <w:szCs w:val="20"/>
              </w:rPr>
            </w:pPr>
            <w:sdt>
              <w:sdtPr>
                <w:id w:val="-1330703450"/>
                <w:tag w:val="goog_rdk_13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0">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D1">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ulusal ve uluslararası düzeyde ortak programlar ve ortak araştırma akademik birimleri ile araştırma ağlarına katılım ve iş birlikleri kurma gibi çoklu araştırma faaliyetlerine yönelik planlamalar ve mekanizmalar bulunmaktadır.</w:t>
            </w:r>
          </w:p>
        </w:tc>
      </w:tr>
      <w:tr>
        <w:trPr>
          <w:cantSplit w:val="0"/>
          <w:trHeight w:val="309" w:hRule="atLeast"/>
          <w:tblHeader w:val="0"/>
        </w:trPr>
        <w:tc>
          <w:tcPr>
            <w:vAlign w:val="center"/>
          </w:tcPr>
          <w:p w:rsidR="00000000" w:rsidDel="00000000" w:rsidP="00000000" w:rsidRDefault="00000000" w:rsidRPr="00000000" w14:paraId="000004D2">
            <w:pPr>
              <w:spacing w:line="288" w:lineRule="auto"/>
              <w:jc w:val="both"/>
              <w:rPr>
                <w:rFonts w:ascii="Times New Roman" w:cs="Times New Roman" w:eastAsia="Times New Roman" w:hAnsi="Times New Roman"/>
                <w:b w:val="1"/>
                <w:bCs w:val="1"/>
                <w:sz w:val="20"/>
                <w:szCs w:val="20"/>
              </w:rPr>
            </w:pPr>
            <w:sdt>
              <w:sdtPr>
                <w:id w:val="1987822610"/>
                <w:tag w:val="goog_rdk_13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D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Ulusal ve uluslararası düzeyde ortak programlar ve ortak araştırma faaliyetleri yürütülmektedir.</w:t>
            </w:r>
          </w:p>
        </w:tc>
      </w:tr>
      <w:tr>
        <w:trPr>
          <w:cantSplit w:val="0"/>
          <w:trHeight w:val="546" w:hRule="atLeast"/>
          <w:tblHeader w:val="0"/>
        </w:trPr>
        <w:tc>
          <w:tcPr>
            <w:vAlign w:val="center"/>
          </w:tcPr>
          <w:p w:rsidR="00000000" w:rsidDel="00000000" w:rsidP="00000000" w:rsidRDefault="00000000" w:rsidRPr="00000000" w14:paraId="000004D5">
            <w:pPr>
              <w:spacing w:line="288" w:lineRule="auto"/>
              <w:jc w:val="both"/>
              <w:rPr>
                <w:rFonts w:ascii="Times New Roman" w:cs="Times New Roman" w:eastAsia="Times New Roman" w:hAnsi="Times New Roman"/>
                <w:b w:val="1"/>
                <w:bCs w:val="1"/>
                <w:sz w:val="20"/>
                <w:szCs w:val="20"/>
              </w:rPr>
            </w:pPr>
            <w:sdt>
              <w:sdtPr>
                <w:id w:val="1365132009"/>
                <w:tag w:val="goog_rdk_13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D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ulusal ve uluslararası düzeyde kurum içi ve kurumlar arası ortak programlar ve ortak araştırma faaliyetleri izlenmekte ve ilgili paydaşlarla değerlendirilerek iyileştirilmektedir.</w:t>
            </w:r>
          </w:p>
        </w:tc>
      </w:tr>
      <w:tr>
        <w:trPr>
          <w:cantSplit w:val="0"/>
          <w:trHeight w:val="309" w:hRule="atLeast"/>
          <w:tblHeader w:val="0"/>
        </w:trPr>
        <w:tc>
          <w:tcPr>
            <w:vAlign w:val="center"/>
          </w:tcPr>
          <w:p w:rsidR="00000000" w:rsidDel="00000000" w:rsidP="00000000" w:rsidRDefault="00000000" w:rsidRPr="00000000" w14:paraId="000004D8">
            <w:pPr>
              <w:spacing w:line="288" w:lineRule="auto"/>
              <w:jc w:val="both"/>
              <w:rPr>
                <w:rFonts w:ascii="Times New Roman" w:cs="Times New Roman" w:eastAsia="Times New Roman" w:hAnsi="Times New Roman"/>
                <w:b w:val="1"/>
                <w:bCs w:val="1"/>
                <w:sz w:val="20"/>
                <w:szCs w:val="20"/>
              </w:rPr>
            </w:pPr>
            <w:sdt>
              <w:sdtPr>
                <w:id w:val="1915839898"/>
                <w:tag w:val="goog_rdk_14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D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D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DB">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4DC">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4DD">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DE">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C.3. Araştırma Performansı </w:t>
      </w:r>
      <w:r w:rsidDel="00000000" w:rsidR="00000000" w:rsidRPr="00000000">
        <w:rPr>
          <w:rtl w:val="0"/>
        </w:rPr>
      </w:r>
    </w:p>
    <w:p w:rsidR="00000000" w:rsidDel="00000000" w:rsidP="00000000" w:rsidRDefault="00000000" w:rsidRPr="00000000" w14:paraId="000004DF">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4E0">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C.3.1. Araştırma performansının izlenmesi ve değerlendirilmesi </w:t>
      </w:r>
      <w:r w:rsidDel="00000000" w:rsidR="00000000" w:rsidRPr="00000000">
        <w:rPr>
          <w:rtl w:val="0"/>
        </w:rPr>
      </w:r>
    </w:p>
    <w:p w:rsidR="00000000" w:rsidDel="00000000" w:rsidP="00000000" w:rsidRDefault="00000000" w:rsidRPr="00000000" w14:paraId="000004E1">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E2">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Sağlık Yönetimi Bölümü araştırma faaliyetleri, bölüm “Faaliyet Raporu”</w:t>
      </w:r>
      <w:r w:rsidDel="00000000" w:rsidR="00000000" w:rsidRPr="00000000">
        <w:rPr>
          <w:rFonts w:ascii="Times New Roman" w:cs="Times New Roman" w:eastAsia="Times New Roman" w:hAnsi="Times New Roman"/>
          <w:sz w:val="20"/>
          <w:szCs w:val="20"/>
          <w:rtl w:val="0"/>
        </w:rPr>
        <w:t xml:space="preserve"> (A.2.2.1. Sağlık Yönetimi Bölümü 2024-2025 Eğitim Öğretim Yılı Faaliyet Raporu)</w:t>
      </w:r>
      <w:r w:rsidDel="00000000" w:rsidR="00000000" w:rsidRPr="00000000">
        <w:rPr>
          <w:rFonts w:ascii="Times New Roman" w:cs="Times New Roman" w:eastAsia="Times New Roman" w:hAnsi="Times New Roman"/>
          <w:sz w:val="20"/>
          <w:szCs w:val="20"/>
          <w:highlight w:val="white"/>
          <w:rtl w:val="0"/>
        </w:rPr>
        <w:t xml:space="preserve"> ve “Bölüm İçi Değerlendirme Raporu” (A.1.4.3. 23.12.2025 Tarihli 2025-20 Sayılı Bölüm Kurul Kararı) verileriyle sistematik olarak izlenmektedir. </w:t>
      </w:r>
    </w:p>
    <w:p w:rsidR="00000000" w:rsidDel="00000000" w:rsidP="00000000" w:rsidRDefault="00000000" w:rsidRPr="00000000" w14:paraId="000004E3">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2025 yılında Sağlık Yönetimi bölümünde toplam 22 makale yayınlanmıştır ve bunların 1’i SSCI, 1’i SCI-Expanded, 1’i ESCI, 5’i Scopus, 4’ü TR Dizin ve 10’u alan indeksli (TR ve “diğer/çoklu indeks” dâhil) şeklindedir </w:t>
      </w:r>
      <w:r w:rsidDel="00000000" w:rsidR="00000000" w:rsidRPr="00000000">
        <w:rPr>
          <w:rFonts w:ascii="Times New Roman" w:cs="Times New Roman" w:eastAsia="Times New Roman" w:hAnsi="Times New Roman"/>
          <w:sz w:val="20"/>
          <w:szCs w:val="20"/>
          <w:rtl w:val="0"/>
        </w:rPr>
        <w:t xml:space="preserve">(C.1.2.2. SBF Akademik Çalışmalar 2025). 2025 yılında öğretim elemanı başına düşen uluslararası yayın sayısı ortalaması 3.66’dır. Bu makaleler toplamda 27 atıf almıştır (C.3.1.1. Sağlık Yönetimi Bölümü Atıflar).  </w:t>
      </w:r>
    </w:p>
    <w:p w:rsidR="00000000" w:rsidDel="00000000" w:rsidP="00000000" w:rsidRDefault="00000000" w:rsidRPr="00000000" w14:paraId="000004E4">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Bölüm akademik faaliyetleri kapsamında 2025 yılında toplam 4 kitap ve 6 kitap bölümü yayınlanmıştır. Toplam özet ve tam metin bildiri sayısı 55’dir. Bununla birlikte toplam 11 projenin yürütme süreci devam etmektedir. Öğretim elemanı başına düşen proje sayısı 2025 yılında 1.83’tür (C.1.2.2. SBF Akademik Çalışmalar 2025)</w:t>
      </w:r>
    </w:p>
    <w:p w:rsidR="00000000" w:rsidDel="00000000" w:rsidP="00000000" w:rsidRDefault="00000000" w:rsidRPr="00000000" w14:paraId="000004E5">
      <w:pPr>
        <w:spacing w:after="0" w:line="288" w:lineRule="auto"/>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4E6">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39"/>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71"/>
        <w:tblGridChange w:id="0">
          <w:tblGrid>
            <w:gridCol w:w="419"/>
            <w:gridCol w:w="316"/>
            <w:gridCol w:w="9471"/>
          </w:tblGrid>
        </w:tblGridChange>
      </w:tblGrid>
      <w:tr>
        <w:trPr>
          <w:cantSplit w:val="0"/>
          <w:trHeight w:val="288" w:hRule="atLeast"/>
          <w:tblHeader w:val="0"/>
        </w:trPr>
        <w:tc>
          <w:tcPr>
            <w:vAlign w:val="center"/>
          </w:tcPr>
          <w:p w:rsidR="00000000" w:rsidDel="00000000" w:rsidP="00000000" w:rsidRDefault="00000000" w:rsidRPr="00000000" w14:paraId="000004E7">
            <w:pPr>
              <w:spacing w:line="288" w:lineRule="auto"/>
              <w:jc w:val="both"/>
              <w:rPr>
                <w:rFonts w:ascii="Times New Roman" w:cs="Times New Roman" w:eastAsia="Times New Roman" w:hAnsi="Times New Roman"/>
                <w:b w:val="1"/>
                <w:bCs w:val="1"/>
                <w:sz w:val="20"/>
                <w:szCs w:val="20"/>
              </w:rPr>
            </w:pPr>
            <w:sdt>
              <w:sdtPr>
                <w:id w:val="2070580331"/>
                <w:tag w:val="goog_rdk_14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4E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performansının izlenmesine ve değerlendirmesine yönelik mekanizmalar bulunmamaktadır.</w:t>
            </w:r>
          </w:p>
        </w:tc>
      </w:tr>
      <w:tr>
        <w:trPr>
          <w:cantSplit w:val="0"/>
          <w:trHeight w:val="511" w:hRule="atLeast"/>
          <w:tblHeader w:val="0"/>
        </w:trPr>
        <w:tc>
          <w:tcPr>
            <w:vAlign w:val="center"/>
          </w:tcPr>
          <w:p w:rsidR="00000000" w:rsidDel="00000000" w:rsidP="00000000" w:rsidRDefault="00000000" w:rsidRPr="00000000" w14:paraId="000004EA">
            <w:pPr>
              <w:spacing w:line="288" w:lineRule="auto"/>
              <w:jc w:val="both"/>
              <w:rPr>
                <w:rFonts w:ascii="Times New Roman" w:cs="Times New Roman" w:eastAsia="Times New Roman" w:hAnsi="Times New Roman"/>
                <w:b w:val="1"/>
                <w:bCs w:val="1"/>
                <w:sz w:val="20"/>
                <w:szCs w:val="20"/>
              </w:rPr>
            </w:pPr>
            <w:sdt>
              <w:sdtPr>
                <w:id w:val="697263169"/>
                <w:tag w:val="goog_rdk_14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4E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performansının izlenmesine ve değerlendirmesine yönelik ilke, kural ve göstergeler bulunmaktadır.</w:t>
            </w:r>
          </w:p>
        </w:tc>
      </w:tr>
      <w:tr>
        <w:trPr>
          <w:cantSplit w:val="0"/>
          <w:trHeight w:val="511" w:hRule="atLeast"/>
          <w:tblHeader w:val="0"/>
        </w:trPr>
        <w:tc>
          <w:tcPr>
            <w:vAlign w:val="center"/>
          </w:tcPr>
          <w:p w:rsidR="00000000" w:rsidDel="00000000" w:rsidP="00000000" w:rsidRDefault="00000000" w:rsidRPr="00000000" w14:paraId="000004ED">
            <w:pPr>
              <w:spacing w:line="288" w:lineRule="auto"/>
              <w:jc w:val="both"/>
              <w:rPr>
                <w:rFonts w:ascii="Times New Roman" w:cs="Times New Roman" w:eastAsia="Times New Roman" w:hAnsi="Times New Roman"/>
                <w:b w:val="1"/>
                <w:bCs w:val="1"/>
                <w:sz w:val="20"/>
                <w:szCs w:val="20"/>
              </w:rPr>
            </w:pPr>
            <w:sdt>
              <w:sdtPr>
                <w:id w:val="-341030276"/>
                <w:tag w:val="goog_rdk_14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E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4E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performansını izlenmek ve değerlendirmek üzere oluşturulan mekanizmalar kullanılmaktadır.</w:t>
            </w:r>
          </w:p>
        </w:tc>
      </w:tr>
      <w:tr>
        <w:trPr>
          <w:cantSplit w:val="0"/>
          <w:trHeight w:val="300" w:hRule="atLeast"/>
          <w:tblHeader w:val="0"/>
        </w:trPr>
        <w:tc>
          <w:tcPr>
            <w:vAlign w:val="center"/>
          </w:tcPr>
          <w:p w:rsidR="00000000" w:rsidDel="00000000" w:rsidP="00000000" w:rsidRDefault="00000000" w:rsidRPr="00000000" w14:paraId="000004F0">
            <w:pPr>
              <w:spacing w:line="288" w:lineRule="auto"/>
              <w:jc w:val="both"/>
              <w:rPr>
                <w:rFonts w:ascii="Times New Roman" w:cs="Times New Roman" w:eastAsia="Times New Roman" w:hAnsi="Times New Roman"/>
                <w:b w:val="1"/>
                <w:bCs w:val="1"/>
                <w:sz w:val="20"/>
                <w:szCs w:val="20"/>
              </w:rPr>
            </w:pPr>
            <w:sdt>
              <w:sdtPr>
                <w:id w:val="1820546631"/>
                <w:tag w:val="goog_rdk_14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F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4F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araştırma performansı izlenmekte ve ilgili paydaşlarla değerlendirilerek iyileştirilmektedir.</w:t>
            </w:r>
          </w:p>
        </w:tc>
      </w:tr>
      <w:tr>
        <w:trPr>
          <w:cantSplit w:val="0"/>
          <w:trHeight w:val="288" w:hRule="atLeast"/>
          <w:tblHeader w:val="0"/>
        </w:trPr>
        <w:tc>
          <w:tcPr>
            <w:vAlign w:val="center"/>
          </w:tcPr>
          <w:p w:rsidR="00000000" w:rsidDel="00000000" w:rsidP="00000000" w:rsidRDefault="00000000" w:rsidRPr="00000000" w14:paraId="000004F3">
            <w:pPr>
              <w:spacing w:line="288" w:lineRule="auto"/>
              <w:jc w:val="both"/>
              <w:rPr>
                <w:rFonts w:ascii="Times New Roman" w:cs="Times New Roman" w:eastAsia="Times New Roman" w:hAnsi="Times New Roman"/>
                <w:b w:val="1"/>
                <w:bCs w:val="1"/>
                <w:sz w:val="20"/>
                <w:szCs w:val="20"/>
              </w:rPr>
            </w:pPr>
            <w:sdt>
              <w:sdtPr>
                <w:id w:val="-6547709"/>
                <w:tag w:val="goog_rdk_14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4F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4F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F6">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4F7">
      <w:pPr>
        <w:widowControl w:val="0"/>
        <w:spacing w:after="0" w:line="288" w:lineRule="auto"/>
        <w:jc w:val="both"/>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4F8">
      <w:pPr>
        <w:numPr>
          <w:ilvl w:val="0"/>
          <w:numId w:val="4"/>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A.2.2.1. Sağlık Yönetimi Bölümü 2024-2025 Eğitim Öğretim Yılı Faaliyet Raporu</w:t>
      </w:r>
    </w:p>
    <w:p w:rsidR="00000000" w:rsidDel="00000000" w:rsidP="00000000" w:rsidRDefault="00000000" w:rsidRPr="00000000" w14:paraId="000004F9">
      <w:pPr>
        <w:numPr>
          <w:ilvl w:val="0"/>
          <w:numId w:val="4"/>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A.1.4.3. 23.12.2025 Tarihli 2025-20 Sayılı Bölüm Kurul Kararı</w:t>
      </w:r>
    </w:p>
    <w:p w:rsidR="00000000" w:rsidDel="00000000" w:rsidP="00000000" w:rsidRDefault="00000000" w:rsidRPr="00000000" w14:paraId="000004FA">
      <w:pPr>
        <w:numPr>
          <w:ilvl w:val="0"/>
          <w:numId w:val="4"/>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C.1.2.2. SBF Akademik Çalışmalar 2025</w:t>
      </w:r>
    </w:p>
    <w:p w:rsidR="00000000" w:rsidDel="00000000" w:rsidP="00000000" w:rsidRDefault="00000000" w:rsidRPr="00000000" w14:paraId="000004FB">
      <w:pPr>
        <w:numPr>
          <w:ilvl w:val="0"/>
          <w:numId w:val="4"/>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C.3.1.1. Sağlık Yönetimi Bölümü Atıflar</w:t>
      </w:r>
    </w:p>
    <w:p w:rsidR="00000000" w:rsidDel="00000000" w:rsidP="00000000" w:rsidRDefault="00000000" w:rsidRPr="00000000" w14:paraId="000004FC">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FD">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Bilimsel Araştırma Projeleri Koordinatörlüğü (BAP-K) tarafından yürütülen çalışmalar (APSİS ve BAPSİS) haricinde, akademik birimde gerçekleştirilen faaliyetlere yer verilmelidir.</w:t>
      </w:r>
    </w:p>
    <w:p w:rsidR="00000000" w:rsidDel="00000000" w:rsidP="00000000" w:rsidRDefault="00000000" w:rsidRPr="00000000" w14:paraId="000004FE">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4FF">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C.3.2. Öğretim elemanı/araştırmacı performansının değerlendirilmesi </w:t>
      </w:r>
      <w:r w:rsidDel="00000000" w:rsidR="00000000" w:rsidRPr="00000000">
        <w:rPr>
          <w:rtl w:val="0"/>
        </w:rPr>
      </w:r>
    </w:p>
    <w:p w:rsidR="00000000" w:rsidDel="00000000" w:rsidP="00000000" w:rsidRDefault="00000000" w:rsidRPr="00000000" w14:paraId="00000500">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01">
      <w:pPr>
        <w:spacing w:after="0" w:line="288" w:lineRule="auto"/>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Fakülte tarafından öğretim elemanlarının araştırma çalışmalarını AVESİS ve YÖKSİS’e eklemesi beklenmektedir. Araştırmacıların ulusal ve uluslararası düzeydeki akademik ve bilimsel çalışmalarını ödüllendirmek ve motivasyonlarının artırmak amacıyla, üniversitenin Akademik Araştırmaları ve Yayınları Değerlendirme ve Teşvik Yönergesine göre araştırmacılar mali olarak ödüllendirilmektedir (</w:t>
      </w:r>
      <w:hyperlink r:id="rId101">
        <w:r w:rsidDel="00000000" w:rsidR="00000000" w:rsidRPr="00000000">
          <w:rPr>
            <w:rFonts w:ascii="Times New Roman" w:cs="Times New Roman" w:eastAsia="Times New Roman" w:hAnsi="Times New Roman"/>
            <w:sz w:val="20"/>
            <w:szCs w:val="20"/>
            <w:u w:val="single"/>
            <w:rtl w:val="0"/>
          </w:rPr>
          <w:t xml:space="preserve">İGÜ Bilimsel Araştırma Projeleri Koordinatörlüğü Uygulama Yönergesi</w:t>
        </w:r>
      </w:hyperlink>
      <w:r w:rsidDel="00000000" w:rsidR="00000000" w:rsidRPr="00000000">
        <w:rPr>
          <w:rFonts w:ascii="Times New Roman" w:cs="Times New Roman" w:eastAsia="Times New Roman" w:hAnsi="Times New Roman"/>
          <w:sz w:val="20"/>
          <w:szCs w:val="20"/>
          <w:rtl w:val="0"/>
        </w:rPr>
        <w:t xml:space="preserve">). Akademik yayınların teşvik edilmesi hem Fakülte’nin hem de üniversitenin araştırma faaliyetleri için önemli bir araçtır. Akademik teşvikler kapsamında,</w:t>
      </w:r>
      <w:hyperlink r:id="rId102">
        <w:r w:rsidDel="00000000" w:rsidR="00000000" w:rsidRPr="00000000">
          <w:rPr>
            <w:rFonts w:ascii="Times New Roman" w:cs="Times New Roman" w:eastAsia="Times New Roman" w:hAnsi="Times New Roman"/>
            <w:sz w:val="20"/>
            <w:szCs w:val="20"/>
            <w:u w:val="single"/>
            <w:rtl w:val="0"/>
          </w:rPr>
          <w:t xml:space="preserve"> Üniversite Yayın Kurulu</w:t>
        </w:r>
      </w:hyperlink>
      <w:r w:rsidDel="00000000" w:rsidR="00000000" w:rsidRPr="00000000">
        <w:rPr>
          <w:rFonts w:ascii="Times New Roman" w:cs="Times New Roman" w:eastAsia="Times New Roman" w:hAnsi="Times New Roman"/>
          <w:sz w:val="20"/>
          <w:szCs w:val="20"/>
          <w:rtl w:val="0"/>
        </w:rPr>
        <w:t xml:space="preserve"> tarafından değerlendirilen projeler ve araştırma çıktıları (proje raporu, yayın, patent vb.) ve diğer akademik faaliyetler, akademik kadronun motivasyonunu artırmak aynı zamanda yayın sayısının artışı gibi amaçlarla teşvik edilmektedir. Üniversite, ulusal ve uluslararası hakemli dergilerde tam metni yayımlanmış makalelerle birlikte kişinin kendi alanıyla ilgili uluslararası kitaplarda bölüm yazarlığı gibi birçok akademik faaliyeti, </w:t>
      </w:r>
      <w:r w:rsidDel="00000000" w:rsidR="00000000" w:rsidRPr="00000000">
        <w:rPr>
          <w:rFonts w:ascii="Times New Roman" w:cs="Times New Roman" w:eastAsia="Times New Roman" w:hAnsi="Times New Roman"/>
          <w:sz w:val="20"/>
          <w:szCs w:val="20"/>
          <w:highlight w:val="white"/>
          <w:rtl w:val="0"/>
        </w:rPr>
        <w:t xml:space="preserve">derecesine ve faaliyetin derinliğine göre desteklemektedir.</w:t>
      </w:r>
    </w:p>
    <w:p w:rsidR="00000000" w:rsidDel="00000000" w:rsidP="00000000" w:rsidRDefault="00000000" w:rsidRPr="00000000" w14:paraId="00000502">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503">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40"/>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9"/>
        <w:tblGridChange w:id="0">
          <w:tblGrid>
            <w:gridCol w:w="419"/>
            <w:gridCol w:w="316"/>
            <w:gridCol w:w="9459"/>
          </w:tblGrid>
        </w:tblGridChange>
      </w:tblGrid>
      <w:tr>
        <w:trPr>
          <w:cantSplit w:val="0"/>
          <w:trHeight w:val="536" w:hRule="atLeast"/>
          <w:tblHeader w:val="0"/>
        </w:trPr>
        <w:tc>
          <w:tcPr>
            <w:vAlign w:val="center"/>
          </w:tcPr>
          <w:p w:rsidR="00000000" w:rsidDel="00000000" w:rsidP="00000000" w:rsidRDefault="00000000" w:rsidRPr="00000000" w14:paraId="00000504">
            <w:pPr>
              <w:spacing w:line="288" w:lineRule="auto"/>
              <w:jc w:val="both"/>
              <w:rPr>
                <w:rFonts w:ascii="Times New Roman" w:cs="Times New Roman" w:eastAsia="Times New Roman" w:hAnsi="Times New Roman"/>
                <w:b w:val="1"/>
                <w:bCs w:val="1"/>
                <w:sz w:val="20"/>
                <w:szCs w:val="20"/>
              </w:rPr>
            </w:pPr>
            <w:sdt>
              <w:sdtPr>
                <w:id w:val="210972061"/>
                <w:tag w:val="goog_rdk_14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0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performansının izlenmesine ve değerlendirmesine yönelik mekanizmalar bulunmamaktadır.</w:t>
            </w:r>
          </w:p>
        </w:tc>
      </w:tr>
      <w:tr>
        <w:trPr>
          <w:cantSplit w:val="0"/>
          <w:trHeight w:val="536" w:hRule="atLeast"/>
          <w:tblHeader w:val="0"/>
        </w:trPr>
        <w:tc>
          <w:tcPr>
            <w:vAlign w:val="center"/>
          </w:tcPr>
          <w:p w:rsidR="00000000" w:rsidDel="00000000" w:rsidP="00000000" w:rsidRDefault="00000000" w:rsidRPr="00000000" w14:paraId="00000507">
            <w:pPr>
              <w:spacing w:line="288" w:lineRule="auto"/>
              <w:jc w:val="both"/>
              <w:rPr>
                <w:rFonts w:ascii="Times New Roman" w:cs="Times New Roman" w:eastAsia="Times New Roman" w:hAnsi="Times New Roman"/>
                <w:b w:val="1"/>
                <w:bCs w:val="1"/>
                <w:sz w:val="20"/>
                <w:szCs w:val="20"/>
              </w:rPr>
            </w:pPr>
            <w:sdt>
              <w:sdtPr>
                <w:id w:val="-387868421"/>
                <w:tag w:val="goog_rdk_14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8">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09">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 performansının izlenmesine ve değerlendirmesine yönelik ilke, kural ve göstergeler bulunmaktadır.</w:t>
            </w:r>
          </w:p>
        </w:tc>
      </w:tr>
      <w:tr>
        <w:trPr>
          <w:cantSplit w:val="0"/>
          <w:trHeight w:val="524" w:hRule="atLeast"/>
          <w:tblHeader w:val="0"/>
        </w:trPr>
        <w:tc>
          <w:tcPr>
            <w:vAlign w:val="center"/>
          </w:tcPr>
          <w:p w:rsidR="00000000" w:rsidDel="00000000" w:rsidP="00000000" w:rsidRDefault="00000000" w:rsidRPr="00000000" w14:paraId="0000050A">
            <w:pPr>
              <w:spacing w:line="288" w:lineRule="auto"/>
              <w:jc w:val="both"/>
              <w:rPr>
                <w:rFonts w:ascii="Times New Roman" w:cs="Times New Roman" w:eastAsia="Times New Roman" w:hAnsi="Times New Roman"/>
                <w:b w:val="1"/>
                <w:bCs w:val="1"/>
                <w:sz w:val="20"/>
                <w:szCs w:val="20"/>
              </w:rPr>
            </w:pPr>
            <w:sdt>
              <w:sdtPr>
                <w:id w:val="333312623"/>
                <w:tag w:val="goog_rdk_14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B">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0C">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araştırma-geliştirme performansını izlemek ve değerlendirmek üzere oluşturulan mekanizmalar kullanılmaktadır.</w:t>
            </w:r>
          </w:p>
        </w:tc>
      </w:tr>
      <w:tr>
        <w:trPr>
          <w:cantSplit w:val="0"/>
          <w:trHeight w:val="536" w:hRule="atLeast"/>
          <w:tblHeader w:val="0"/>
        </w:trPr>
        <w:tc>
          <w:tcPr>
            <w:vAlign w:val="center"/>
          </w:tcPr>
          <w:p w:rsidR="00000000" w:rsidDel="00000000" w:rsidP="00000000" w:rsidRDefault="00000000" w:rsidRPr="00000000" w14:paraId="0000050D">
            <w:pPr>
              <w:spacing w:line="288" w:lineRule="auto"/>
              <w:jc w:val="both"/>
              <w:rPr>
                <w:rFonts w:ascii="Times New Roman" w:cs="Times New Roman" w:eastAsia="Times New Roman" w:hAnsi="Times New Roman"/>
                <w:b w:val="1"/>
                <w:bCs w:val="1"/>
                <w:sz w:val="20"/>
                <w:szCs w:val="20"/>
              </w:rPr>
            </w:pPr>
            <w:sdt>
              <w:sdtPr>
                <w:id w:val="-1117693120"/>
                <w:tag w:val="goog_rdk_14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0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0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öğretim elemanlarının araştırma-geliştirme performansı izlenmekte ve öğretim elemanları ile birlikte değerlendirilerek iyileştirilmektedir.</w:t>
            </w:r>
          </w:p>
        </w:tc>
      </w:tr>
      <w:tr>
        <w:trPr>
          <w:cantSplit w:val="0"/>
          <w:trHeight w:val="314" w:hRule="atLeast"/>
          <w:tblHeader w:val="0"/>
        </w:trPr>
        <w:tc>
          <w:tcPr>
            <w:vAlign w:val="center"/>
          </w:tcPr>
          <w:p w:rsidR="00000000" w:rsidDel="00000000" w:rsidP="00000000" w:rsidRDefault="00000000" w:rsidRPr="00000000" w14:paraId="00000510">
            <w:pPr>
              <w:spacing w:line="288" w:lineRule="auto"/>
              <w:jc w:val="both"/>
              <w:rPr>
                <w:rFonts w:ascii="Times New Roman" w:cs="Times New Roman" w:eastAsia="Times New Roman" w:hAnsi="Times New Roman"/>
                <w:b w:val="1"/>
                <w:bCs w:val="1"/>
                <w:sz w:val="20"/>
                <w:szCs w:val="20"/>
              </w:rPr>
            </w:pPr>
            <w:sdt>
              <w:sdtPr>
                <w:id w:val="-1161309118"/>
                <w:tag w:val="goog_rdk_15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1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1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13">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514">
      <w:pPr>
        <w:widowControl w:val="0"/>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rtl w:val="0"/>
        </w:rPr>
        <w:t xml:space="preserve">Kanıtlar</w:t>
      </w:r>
      <w:r w:rsidDel="00000000" w:rsidR="00000000" w:rsidRPr="00000000">
        <w:rPr>
          <w:rtl w:val="0"/>
        </w:rPr>
      </w:r>
    </w:p>
    <w:p w:rsidR="00000000" w:rsidDel="00000000" w:rsidP="00000000" w:rsidRDefault="00000000" w:rsidRPr="00000000" w14:paraId="00000515">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16">
      <w:pPr>
        <w:widowControl w:val="0"/>
        <w:pBdr>
          <w:top w:color="000000" w:space="1" w:sz="4" w:val="single"/>
          <w:left w:color="000000" w:space="4" w:sz="4" w:val="single"/>
          <w:bottom w:color="000000" w:space="1" w:sz="4" w:val="single"/>
          <w:right w:color="000000" w:space="4" w:sz="4" w:val="single"/>
        </w:pBdr>
        <w:shd w:fill="fff2cc" w:val="clear"/>
        <w:tabs>
          <w:tab w:val="left" w:leader="none" w:pos="142"/>
        </w:tabs>
        <w:spacing w:after="0" w:line="288" w:lineRule="auto"/>
        <w:ind w:left="142" w:right="14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Not:</w:t>
      </w:r>
      <w:r w:rsidDel="00000000" w:rsidR="00000000" w:rsidRPr="00000000">
        <w:rPr>
          <w:rFonts w:ascii="Times New Roman" w:cs="Times New Roman" w:eastAsia="Times New Roman" w:hAnsi="Times New Roman"/>
          <w:sz w:val="20"/>
          <w:szCs w:val="20"/>
          <w:rtl w:val="0"/>
        </w:rPr>
        <w:t xml:space="preserve"> Bilimsel Araştırma Projeleri Koordinatörlüğü (BAP-K) tarafından yürütülen çalışmalar (APSİS ve BAPSİS) haricinde, akademik birimde gerçekleştirilen faaliyetlere yer verilmelidir.</w:t>
      </w:r>
    </w:p>
    <w:p w:rsidR="00000000" w:rsidDel="00000000" w:rsidP="00000000" w:rsidRDefault="00000000" w:rsidRPr="00000000" w14:paraId="00000517">
      <w:pPr>
        <w:widowControl w:val="0"/>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18">
      <w:pPr>
        <w:widowControl w:val="0"/>
        <w:tabs>
          <w:tab w:val="left" w:leader="none" w:pos="142"/>
        </w:tabs>
        <w:spacing w:after="0" w:line="288" w:lineRule="auto"/>
        <w:jc w:val="both"/>
        <w:rPr>
          <w:rFonts w:ascii="Times New Roman" w:cs="Times New Roman" w:eastAsia="Times New Roman" w:hAnsi="Times New Roman"/>
          <w:b w:val="1"/>
          <w:bCs w:val="1"/>
          <w:color w:val="1f284c"/>
          <w:sz w:val="24"/>
          <w:szCs w:val="24"/>
        </w:rPr>
      </w:pPr>
      <w:r w:rsidDel="00000000" w:rsidR="00000000" w:rsidRPr="00000000">
        <w:rPr>
          <w:rFonts w:ascii="Times New Roman" w:cs="Times New Roman" w:eastAsia="Times New Roman" w:hAnsi="Times New Roman"/>
          <w:b w:val="1"/>
          <w:bCs w:val="1"/>
          <w:color w:val="1f284c"/>
          <w:sz w:val="24"/>
          <w:szCs w:val="24"/>
          <w:rtl w:val="0"/>
        </w:rPr>
        <w:t xml:space="preserve">D. TOPLUMSAL KATKI</w:t>
      </w:r>
    </w:p>
    <w:p w:rsidR="00000000" w:rsidDel="00000000" w:rsidP="00000000" w:rsidRDefault="00000000" w:rsidRPr="00000000" w14:paraId="00000519">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 Toplumsal Katkı Süreçlerinin Yönetimi ve Toplumsal Katkı Kaynakları </w:t>
      </w:r>
    </w:p>
    <w:p w:rsidR="00000000" w:rsidDel="00000000" w:rsidP="00000000" w:rsidRDefault="00000000" w:rsidRPr="00000000" w14:paraId="0000051A">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51B">
      <w:pPr>
        <w:widowControl w:val="0"/>
        <w:tabs>
          <w:tab w:val="left" w:leader="none" w:pos="142"/>
        </w:tabs>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D.1.1. Toplumsal katkı süreçlerinin yönetimi </w:t>
      </w:r>
    </w:p>
    <w:p w:rsidR="00000000" w:rsidDel="00000000" w:rsidP="00000000" w:rsidRDefault="00000000" w:rsidRPr="00000000" w14:paraId="0000051C">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1D">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Fakültemiz, üniversitenin Toplumsal Katkı süreçlerinin yönetimine; Kariyer Yönlendirme Uygulama ve Araştırma Merkezi, Halkla İlişkiler ve Tanıtım Müdürlüğü, Sürekli Eğitim Uygulama ve Araştırma Merkezi, SKSDB, Kalite Koordinatörlüğü, Bilimsel Araştırma Projeleri Koordinatörlüğü, KDDB gibi akademik ve idari birimleriyle koordineli bir şekilde çalışarak katkı sağlamaktadır. Tüm süreçlerde, üniversite tarafından hazırlanan ve yayımlanan </w:t>
      </w:r>
      <w:hyperlink r:id="rId103">
        <w:r w:rsidDel="00000000" w:rsidR="00000000" w:rsidRPr="00000000">
          <w:rPr>
            <w:rFonts w:ascii="Times New Roman" w:cs="Times New Roman" w:eastAsia="Times New Roman" w:hAnsi="Times New Roman"/>
            <w:color w:val="1155cc"/>
            <w:sz w:val="20"/>
            <w:szCs w:val="20"/>
            <w:u w:val="single"/>
            <w:rtl w:val="0"/>
          </w:rPr>
          <w:t xml:space="preserve">politikalar</w:t>
        </w:r>
      </w:hyperlink>
      <w:r w:rsidDel="00000000" w:rsidR="00000000" w:rsidRPr="00000000">
        <w:rPr>
          <w:rFonts w:ascii="Times New Roman" w:cs="Times New Roman" w:eastAsia="Times New Roman" w:hAnsi="Times New Roman"/>
          <w:sz w:val="20"/>
          <w:szCs w:val="20"/>
          <w:rtl w:val="0"/>
        </w:rPr>
        <w:t xml:space="preserve"> benimsenmektedir. </w:t>
      </w:r>
    </w:p>
    <w:p w:rsidR="00000000" w:rsidDel="00000000" w:rsidP="00000000" w:rsidRDefault="00000000" w:rsidRPr="00000000" w14:paraId="0000051E">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Fakülte bünyesinde idari, akademik personel ve öğrenci kulüpleri tarafından gerçekleştirilen toplumsal katkı etkinliklerinin süreç yönetimleri SKSDB ve </w:t>
      </w:r>
      <w:hyperlink r:id="rId104">
        <w:r w:rsidDel="00000000" w:rsidR="00000000" w:rsidRPr="00000000">
          <w:rPr>
            <w:rFonts w:ascii="Times New Roman" w:cs="Times New Roman" w:eastAsia="Times New Roman" w:hAnsi="Times New Roman"/>
            <w:sz w:val="20"/>
            <w:szCs w:val="20"/>
            <w:u w:val="single"/>
            <w:rtl w:val="0"/>
          </w:rPr>
          <w:t xml:space="preserve">öğrenci kulüpler</w:t>
        </w:r>
      </w:hyperlink>
      <w:hyperlink r:id="rId105">
        <w:r w:rsidDel="00000000" w:rsidR="00000000" w:rsidRPr="00000000">
          <w:rPr>
            <w:rFonts w:ascii="Times New Roman" w:cs="Times New Roman" w:eastAsia="Times New Roman" w:hAnsi="Times New Roman"/>
            <w:sz w:val="20"/>
            <w:szCs w:val="20"/>
            <w:rtl w:val="0"/>
          </w:rPr>
          <w:t xml:space="preserve">i</w:t>
        </w:r>
      </w:hyperlink>
      <w:r w:rsidDel="00000000" w:rsidR="00000000" w:rsidRPr="00000000">
        <w:rPr>
          <w:rFonts w:ascii="Times New Roman" w:cs="Times New Roman" w:eastAsia="Times New Roman" w:hAnsi="Times New Roman"/>
          <w:sz w:val="20"/>
          <w:szCs w:val="20"/>
          <w:rtl w:val="0"/>
        </w:rPr>
        <w:t xml:space="preserve"> tarafından gerçekleştirilmektedir. Sağlık Yönetimi Bölümü'nde görev yapan bir öğretim üyemiz, Sosyal Sorumluluk Uygulama ve Araştırma Merkezi Yönetim Kurulu'nda aktif olarak görev almaktadır. (C.1.1.1. Sosyal Sorumluluk Uygulama ve Araştırma Merkezi Atama Yazısı).</w:t>
      </w:r>
    </w:p>
    <w:p w:rsidR="00000000" w:rsidDel="00000000" w:rsidP="00000000" w:rsidRDefault="00000000" w:rsidRPr="00000000" w14:paraId="0000051F">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Ayrıca Sağlık Bilimleri Fakültesi tarafından düzenli olarak yayımlanan e-bülten içerisinde ‘toplumsal katkı’ faaliyetlerine yönelik ayrı bir bölüm yer almakta; fakülte bünyesinde gerçekleştirilen topluma hizmet etkinlikleri bu kanal aracılığıyla duyurulmakta ve raporlanmaktadır. Sağlık Yönetimi Bölümünden Dr. Öğr. Üyesi Aslı KAYA ve Arş. Gör. Semanur OKTAY ALKAN e-bültenin hazırlık ve editoryal süreçlerinde görev alarak toplumsal katkı faaliyetlerinin görünürlüğünün artırılmasına ve süreçlerin izlenebilirliğine katkı sağlamaktadır (D.1.1.1. SBF Örnek E-Bülten Sayısı).</w:t>
      </w:r>
    </w:p>
    <w:p w:rsidR="00000000" w:rsidDel="00000000" w:rsidP="00000000" w:rsidRDefault="00000000" w:rsidRPr="00000000" w14:paraId="00000520">
      <w:pPr>
        <w:widowControl w:val="0"/>
        <w:tabs>
          <w:tab w:val="left" w:leader="none" w:pos="142"/>
        </w:tabs>
        <w:spacing w:after="0" w:line="288" w:lineRule="auto"/>
        <w:jc w:val="both"/>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521">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41"/>
        <w:tblW w:w="101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7"/>
        <w:tblGridChange w:id="0">
          <w:tblGrid>
            <w:gridCol w:w="419"/>
            <w:gridCol w:w="316"/>
            <w:gridCol w:w="9457"/>
          </w:tblGrid>
        </w:tblGridChange>
      </w:tblGrid>
      <w:tr>
        <w:trPr>
          <w:cantSplit w:val="0"/>
          <w:trHeight w:val="547" w:hRule="atLeast"/>
          <w:tblHeader w:val="0"/>
        </w:trPr>
        <w:tc>
          <w:tcPr>
            <w:vAlign w:val="center"/>
          </w:tcPr>
          <w:p w:rsidR="00000000" w:rsidDel="00000000" w:rsidP="00000000" w:rsidRDefault="00000000" w:rsidRPr="00000000" w14:paraId="00000522">
            <w:pPr>
              <w:spacing w:line="288" w:lineRule="auto"/>
              <w:jc w:val="both"/>
              <w:rPr>
                <w:rFonts w:ascii="Times New Roman" w:cs="Times New Roman" w:eastAsia="Times New Roman" w:hAnsi="Times New Roman"/>
                <w:b w:val="1"/>
                <w:bCs w:val="1"/>
                <w:sz w:val="20"/>
                <w:szCs w:val="20"/>
              </w:rPr>
            </w:pPr>
            <w:sdt>
              <w:sdtPr>
                <w:id w:val="-2063312420"/>
                <w:tag w:val="goog_rdk_15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3">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24">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süreçlerinin yönetimi ve organizasyonel yapısına ilişkin bir planlama bulunmamaktadır.</w:t>
            </w:r>
          </w:p>
        </w:tc>
      </w:tr>
      <w:tr>
        <w:trPr>
          <w:cantSplit w:val="0"/>
          <w:trHeight w:val="308" w:hRule="atLeast"/>
          <w:tblHeader w:val="0"/>
        </w:trPr>
        <w:tc>
          <w:tcPr>
            <w:vAlign w:val="center"/>
          </w:tcPr>
          <w:p w:rsidR="00000000" w:rsidDel="00000000" w:rsidP="00000000" w:rsidRDefault="00000000" w:rsidRPr="00000000" w14:paraId="00000525">
            <w:pPr>
              <w:spacing w:line="288" w:lineRule="auto"/>
              <w:jc w:val="both"/>
              <w:rPr>
                <w:rFonts w:ascii="Times New Roman" w:cs="Times New Roman" w:eastAsia="Times New Roman" w:hAnsi="Times New Roman"/>
                <w:b w:val="1"/>
                <w:bCs w:val="1"/>
                <w:sz w:val="20"/>
                <w:szCs w:val="20"/>
              </w:rPr>
            </w:pPr>
            <w:sdt>
              <w:sdtPr>
                <w:id w:val="-2017011161"/>
                <w:tag w:val="goog_rdk_15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6">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27">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toplumsal katkı süreçlerinin yönetimi ve organizasyonel yapısına ilişkin planlamaları bulunmaktadır.</w:t>
            </w:r>
          </w:p>
        </w:tc>
      </w:tr>
      <w:tr>
        <w:trPr>
          <w:cantSplit w:val="0"/>
          <w:trHeight w:val="547" w:hRule="atLeast"/>
          <w:tblHeader w:val="0"/>
        </w:trPr>
        <w:tc>
          <w:tcPr>
            <w:vAlign w:val="center"/>
          </w:tcPr>
          <w:p w:rsidR="00000000" w:rsidDel="00000000" w:rsidP="00000000" w:rsidRDefault="00000000" w:rsidRPr="00000000" w14:paraId="00000528">
            <w:pPr>
              <w:spacing w:line="288" w:lineRule="auto"/>
              <w:jc w:val="both"/>
              <w:rPr>
                <w:rFonts w:ascii="Times New Roman" w:cs="Times New Roman" w:eastAsia="Times New Roman" w:hAnsi="Times New Roman"/>
                <w:b w:val="1"/>
                <w:bCs w:val="1"/>
                <w:sz w:val="20"/>
                <w:szCs w:val="20"/>
              </w:rPr>
            </w:pPr>
            <w:sdt>
              <w:sdtPr>
                <w:id w:val="1828332558"/>
                <w:tag w:val="goog_rdk_15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2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süreçlerinin yönetimi ve organizasyonel yapısı kurumsal tercihler yönünde uygulanmaktadır.</w:t>
            </w:r>
          </w:p>
        </w:tc>
      </w:tr>
      <w:tr>
        <w:trPr>
          <w:cantSplit w:val="0"/>
          <w:trHeight w:val="547" w:hRule="atLeast"/>
          <w:tblHeader w:val="0"/>
        </w:trPr>
        <w:tc>
          <w:tcPr>
            <w:vAlign w:val="center"/>
          </w:tcPr>
          <w:p w:rsidR="00000000" w:rsidDel="00000000" w:rsidP="00000000" w:rsidRDefault="00000000" w:rsidRPr="00000000" w14:paraId="0000052B">
            <w:pPr>
              <w:spacing w:line="288" w:lineRule="auto"/>
              <w:jc w:val="both"/>
              <w:rPr>
                <w:rFonts w:ascii="Times New Roman" w:cs="Times New Roman" w:eastAsia="Times New Roman" w:hAnsi="Times New Roman"/>
                <w:b w:val="1"/>
                <w:bCs w:val="1"/>
                <w:sz w:val="20"/>
                <w:szCs w:val="20"/>
              </w:rPr>
            </w:pPr>
            <w:sdt>
              <w:sdtPr>
                <w:id w:val="-262820308"/>
                <w:tag w:val="goog_rdk_15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2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süreçlerinin yönetimi ve organizasyonel yapısının işlerliği ile ilişkili sonuçlar izlenmekte ve önlemler alınmaktadır.</w:t>
            </w:r>
          </w:p>
        </w:tc>
      </w:tr>
      <w:tr>
        <w:trPr>
          <w:cantSplit w:val="0"/>
          <w:trHeight w:val="308" w:hRule="atLeast"/>
          <w:tblHeader w:val="0"/>
        </w:trPr>
        <w:tc>
          <w:tcPr>
            <w:vAlign w:val="center"/>
          </w:tcPr>
          <w:p w:rsidR="00000000" w:rsidDel="00000000" w:rsidP="00000000" w:rsidRDefault="00000000" w:rsidRPr="00000000" w14:paraId="0000052E">
            <w:pPr>
              <w:spacing w:line="288" w:lineRule="auto"/>
              <w:jc w:val="both"/>
              <w:rPr>
                <w:rFonts w:ascii="Times New Roman" w:cs="Times New Roman" w:eastAsia="Times New Roman" w:hAnsi="Times New Roman"/>
                <w:b w:val="1"/>
                <w:bCs w:val="1"/>
                <w:sz w:val="20"/>
                <w:szCs w:val="20"/>
              </w:rPr>
            </w:pPr>
            <w:sdt>
              <w:sdtPr>
                <w:id w:val="-1998538970"/>
                <w:tag w:val="goog_rdk_15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2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3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31">
      <w:pPr>
        <w:spacing w:after="0" w:line="288" w:lineRule="auto"/>
        <w:jc w:val="both"/>
        <w:rPr>
          <w:rFonts w:ascii="Times New Roman" w:cs="Times New Roman" w:eastAsia="Times New Roman" w:hAnsi="Times New Roman"/>
          <w:b w:val="1"/>
          <w:bCs w:val="1"/>
          <w:sz w:val="16"/>
          <w:szCs w:val="16"/>
        </w:rPr>
      </w:pPr>
      <w:r w:rsidDel="00000000" w:rsidR="00000000" w:rsidRPr="00000000">
        <w:rPr>
          <w:rtl w:val="0"/>
        </w:rPr>
      </w:r>
    </w:p>
    <w:p w:rsidR="00000000" w:rsidDel="00000000" w:rsidP="00000000" w:rsidRDefault="00000000" w:rsidRPr="00000000" w14:paraId="00000532">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533">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34">
      <w:pPr>
        <w:numPr>
          <w:ilvl w:val="0"/>
          <w:numId w:val="2"/>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C.1.1.1. Sosyal Sorumluluk Uygulama ve Araştırma Merkezi Atama Yazısı</w:t>
      </w:r>
    </w:p>
    <w:p w:rsidR="00000000" w:rsidDel="00000000" w:rsidP="00000000" w:rsidRDefault="00000000" w:rsidRPr="00000000" w14:paraId="00000535">
      <w:pPr>
        <w:numPr>
          <w:ilvl w:val="0"/>
          <w:numId w:val="2"/>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D.1.1.1. SBF Örnek E-Bülten Sayısı</w:t>
      </w:r>
    </w:p>
    <w:p w:rsidR="00000000" w:rsidDel="00000000" w:rsidP="00000000" w:rsidRDefault="00000000" w:rsidRPr="00000000" w14:paraId="00000536">
      <w:pPr>
        <w:widowControl w:val="0"/>
        <w:pBdr>
          <w:top w:space="0" w:sz="0" w:val="nil"/>
          <w:left w:space="0" w:sz="0" w:val="nil"/>
          <w:bottom w:space="0" w:sz="0" w:val="nil"/>
          <w:right w:space="0" w:sz="0" w:val="nil"/>
          <w:between w:space="0" w:sz="0" w:val="nil"/>
        </w:pBdr>
        <w:tabs>
          <w:tab w:val="left" w:leader="none" w:pos="142"/>
        </w:tabs>
        <w:spacing w:after="0"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37">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rtl w:val="0"/>
        </w:rPr>
        <w:t xml:space="preserve">D.1.2. Kaynaklar </w:t>
      </w:r>
      <w:r w:rsidDel="00000000" w:rsidR="00000000" w:rsidRPr="00000000">
        <w:rPr>
          <w:rtl w:val="0"/>
        </w:rPr>
      </w:r>
    </w:p>
    <w:p w:rsidR="00000000" w:rsidDel="00000000" w:rsidP="00000000" w:rsidRDefault="00000000" w:rsidRPr="00000000" w14:paraId="00000538">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39">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katkı etkinliklerinin yürütülmesi, ilgili etkinlik tarihinden en az 15 gün önce EBYS üzerinden etkinliğin SKSDB’ye bildirilmesiyle gerçekleştirilir. SKSDB etkinlik ihtiyaçlarına yönelik kaynaklar Birlikleri Listesi.pdf Protokol konusunda destek sağlamaktadır. Etkinlik tamamlandığında etkinliğin düzenleyicisi SKSDB’ye etkinlikle ilgili raporunu teslim eder. Bunun dışında, SKSDB'nin yetki alanı dışında kalan kaynaklar için, gerektiğinde Rektörlük ve Mütevelli Heyeti Başkanlığı tarafından destek olmak amacıyla kaynak sağlanabilmektedir.</w:t>
      </w:r>
    </w:p>
    <w:p w:rsidR="00000000" w:rsidDel="00000000" w:rsidP="00000000" w:rsidRDefault="00000000" w:rsidRPr="00000000" w14:paraId="0000053A">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 kapsamda, bölüm tarafından planlanan ve yürütülen toplumsal katkı etkinliklerinde etkinliğin ihtiyaçlarına yönelik kaynak talepleri (ikram ve lojistik ihtiyaçlar ile gerektiğinde maddi destek) etkinlik formu üzerinden SKSDB’ye iletilmekte; uygun görülen talepler karşılanarak etkinliğin gerçekleştirilmesi desteklenmektedir (D.1.2.1. Etkinlik Başvuru Formu).</w:t>
      </w:r>
    </w:p>
    <w:p w:rsidR="00000000" w:rsidDel="00000000" w:rsidP="00000000" w:rsidRDefault="00000000" w:rsidRPr="00000000" w14:paraId="0000053B">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3C">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42"/>
        <w:tblW w:w="101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8"/>
        <w:tblGridChange w:id="0">
          <w:tblGrid>
            <w:gridCol w:w="419"/>
            <w:gridCol w:w="316"/>
            <w:gridCol w:w="9458"/>
          </w:tblGrid>
        </w:tblGridChange>
      </w:tblGrid>
      <w:tr>
        <w:trPr>
          <w:cantSplit w:val="0"/>
          <w:trHeight w:val="306" w:hRule="atLeast"/>
          <w:tblHeader w:val="0"/>
        </w:trPr>
        <w:tc>
          <w:tcPr>
            <w:vAlign w:val="center"/>
          </w:tcPr>
          <w:p w:rsidR="00000000" w:rsidDel="00000000" w:rsidP="00000000" w:rsidRDefault="00000000" w:rsidRPr="00000000" w14:paraId="0000053D">
            <w:pPr>
              <w:spacing w:line="288" w:lineRule="auto"/>
              <w:jc w:val="both"/>
              <w:rPr>
                <w:rFonts w:ascii="Times New Roman" w:cs="Times New Roman" w:eastAsia="Times New Roman" w:hAnsi="Times New Roman"/>
                <w:b w:val="1"/>
                <w:bCs w:val="1"/>
                <w:sz w:val="20"/>
                <w:szCs w:val="20"/>
              </w:rPr>
            </w:pPr>
            <w:sdt>
              <w:sdtPr>
                <w:id w:val="-26848538"/>
                <w:tag w:val="goog_rdk_156"/>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3E">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3F">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faaliyetlerini sürdürebilmesi için yeterli kaynağı bulunmamaktadır.</w:t>
            </w:r>
          </w:p>
        </w:tc>
      </w:tr>
      <w:tr>
        <w:trPr>
          <w:cantSplit w:val="0"/>
          <w:trHeight w:val="542" w:hRule="atLeast"/>
          <w:tblHeader w:val="0"/>
        </w:trPr>
        <w:tc>
          <w:tcPr>
            <w:vAlign w:val="center"/>
          </w:tcPr>
          <w:p w:rsidR="00000000" w:rsidDel="00000000" w:rsidP="00000000" w:rsidRDefault="00000000" w:rsidRPr="00000000" w14:paraId="00000540">
            <w:pPr>
              <w:spacing w:line="288" w:lineRule="auto"/>
              <w:jc w:val="both"/>
              <w:rPr>
                <w:rFonts w:ascii="Times New Roman" w:cs="Times New Roman" w:eastAsia="Times New Roman" w:hAnsi="Times New Roman"/>
                <w:b w:val="1"/>
                <w:bCs w:val="1"/>
                <w:sz w:val="20"/>
                <w:szCs w:val="20"/>
              </w:rPr>
            </w:pPr>
            <w:sdt>
              <w:sdtPr>
                <w:id w:val="55277963"/>
                <w:tag w:val="goog_rdk_157"/>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1">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42">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toplumsal katkı faaliyetlerini sürdürebilmek için uygun nitelik ve nicelikte fiziki, teknik ve mali kaynakların oluşturulmasına yönelik planları bulunmaktadır.</w:t>
            </w:r>
          </w:p>
        </w:tc>
      </w:tr>
      <w:tr>
        <w:trPr>
          <w:cantSplit w:val="0"/>
          <w:trHeight w:val="542" w:hRule="atLeast"/>
          <w:tblHeader w:val="0"/>
        </w:trPr>
        <w:tc>
          <w:tcPr>
            <w:vAlign w:val="center"/>
          </w:tcPr>
          <w:p w:rsidR="00000000" w:rsidDel="00000000" w:rsidP="00000000" w:rsidRDefault="00000000" w:rsidRPr="00000000" w14:paraId="00000543">
            <w:pPr>
              <w:spacing w:line="288" w:lineRule="auto"/>
              <w:jc w:val="both"/>
              <w:rPr>
                <w:rFonts w:ascii="Times New Roman" w:cs="Times New Roman" w:eastAsia="Times New Roman" w:hAnsi="Times New Roman"/>
                <w:b w:val="1"/>
                <w:bCs w:val="1"/>
                <w:sz w:val="20"/>
                <w:szCs w:val="20"/>
              </w:rPr>
            </w:pPr>
            <w:sdt>
              <w:sdtPr>
                <w:id w:val="-1291404031"/>
                <w:tag w:val="goog_rdk_158"/>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4">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45">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kaynaklarını toplumsal katkı stratejisi ve akademik birimler arası dengeyi gözeterek yönetmektedir.</w:t>
            </w:r>
          </w:p>
        </w:tc>
      </w:tr>
      <w:tr>
        <w:trPr>
          <w:cantSplit w:val="0"/>
          <w:trHeight w:val="318" w:hRule="atLeast"/>
          <w:tblHeader w:val="0"/>
        </w:trPr>
        <w:tc>
          <w:tcPr>
            <w:vAlign w:val="center"/>
          </w:tcPr>
          <w:p w:rsidR="00000000" w:rsidDel="00000000" w:rsidP="00000000" w:rsidRDefault="00000000" w:rsidRPr="00000000" w14:paraId="00000546">
            <w:pPr>
              <w:spacing w:line="288" w:lineRule="auto"/>
              <w:jc w:val="both"/>
              <w:rPr>
                <w:rFonts w:ascii="Times New Roman" w:cs="Times New Roman" w:eastAsia="Times New Roman" w:hAnsi="Times New Roman"/>
                <w:b w:val="1"/>
                <w:bCs w:val="1"/>
                <w:sz w:val="20"/>
                <w:szCs w:val="20"/>
              </w:rPr>
            </w:pPr>
            <w:sdt>
              <w:sdtPr>
                <w:id w:val="-220923832"/>
                <w:tag w:val="goog_rdk_159"/>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7">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48">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kaynaklarının yeterliliği ve çeşitliliği izlenmekte ve iyileştirilmektedir.</w:t>
            </w:r>
          </w:p>
        </w:tc>
      </w:tr>
      <w:tr>
        <w:trPr>
          <w:cantSplit w:val="0"/>
          <w:trHeight w:val="306" w:hRule="atLeast"/>
          <w:tblHeader w:val="0"/>
        </w:trPr>
        <w:tc>
          <w:tcPr>
            <w:vAlign w:val="center"/>
          </w:tcPr>
          <w:p w:rsidR="00000000" w:rsidDel="00000000" w:rsidP="00000000" w:rsidRDefault="00000000" w:rsidRPr="00000000" w14:paraId="00000549">
            <w:pPr>
              <w:spacing w:line="288" w:lineRule="auto"/>
              <w:jc w:val="both"/>
              <w:rPr>
                <w:rFonts w:ascii="Times New Roman" w:cs="Times New Roman" w:eastAsia="Times New Roman" w:hAnsi="Times New Roman"/>
                <w:b w:val="1"/>
                <w:bCs w:val="1"/>
                <w:sz w:val="20"/>
                <w:szCs w:val="20"/>
              </w:rPr>
            </w:pPr>
            <w:sdt>
              <w:sdtPr>
                <w:id w:val="696621931"/>
                <w:tag w:val="goog_rdk_160"/>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4A">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4B">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4C">
      <w:pPr>
        <w:spacing w:after="0" w:line="288"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54D">
      <w:pPr>
        <w:widowControl w:val="0"/>
        <w:spacing w:after="0" w:line="288"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Kanıtlar</w:t>
      </w:r>
    </w:p>
    <w:p w:rsidR="00000000" w:rsidDel="00000000" w:rsidP="00000000" w:rsidRDefault="00000000" w:rsidRPr="00000000" w14:paraId="0000054E">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4F">
      <w:pPr>
        <w:numPr>
          <w:ilvl w:val="0"/>
          <w:numId w:val="12"/>
        </w:numPr>
        <w:spacing w:after="0" w:line="288" w:lineRule="auto"/>
        <w:ind w:left="720"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0"/>
          <w:szCs w:val="20"/>
          <w:rtl w:val="0"/>
        </w:rPr>
        <w:t xml:space="preserve">D.1.2.1. Etkinlik Başvuru Formu</w:t>
      </w:r>
      <w:r w:rsidDel="00000000" w:rsidR="00000000" w:rsidRPr="00000000">
        <w:rPr>
          <w:rtl w:val="0"/>
        </w:rPr>
      </w:r>
    </w:p>
    <w:p w:rsidR="00000000" w:rsidDel="00000000" w:rsidP="00000000" w:rsidRDefault="00000000" w:rsidRPr="00000000" w14:paraId="00000550">
      <w:pPr>
        <w:widowControl w:val="0"/>
        <w:spacing w:after="0" w:line="288"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551">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D.2. Toplumsal Katkı Performansı </w:t>
      </w:r>
      <w:r w:rsidDel="00000000" w:rsidR="00000000" w:rsidRPr="00000000">
        <w:rPr>
          <w:rtl w:val="0"/>
        </w:rPr>
      </w:r>
    </w:p>
    <w:p w:rsidR="00000000" w:rsidDel="00000000" w:rsidP="00000000" w:rsidRDefault="00000000" w:rsidRPr="00000000" w14:paraId="00000552">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53">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D.2.1.Toplumsal katkı performansının izlenmesi ve değerlendirilmesi </w:t>
      </w:r>
      <w:r w:rsidDel="00000000" w:rsidR="00000000" w:rsidRPr="00000000">
        <w:rPr>
          <w:rtl w:val="0"/>
        </w:rPr>
      </w:r>
    </w:p>
    <w:p w:rsidR="00000000" w:rsidDel="00000000" w:rsidP="00000000" w:rsidRDefault="00000000" w:rsidRPr="00000000" w14:paraId="00000554">
      <w:pPr>
        <w:widowControl w:val="0"/>
        <w:tabs>
          <w:tab w:val="left" w:leader="none" w:pos="142"/>
        </w:tabs>
        <w:spacing w:after="0" w:line="288" w:lineRule="auto"/>
        <w:jc w:val="both"/>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555">
      <w:pPr>
        <w:spacing w:after="0" w:line="288" w:lineRule="auto"/>
        <w:jc w:val="both"/>
        <w:rPr>
          <w:rFonts w:ascii="Times New Roman" w:cs="Times New Roman" w:eastAsia="Times New Roman" w:hAnsi="Times New Roman"/>
          <w:i w:val="1"/>
          <w:iCs w:val="1"/>
          <w:sz w:val="20"/>
          <w:szCs w:val="20"/>
          <w:highlight w:val="white"/>
        </w:rPr>
      </w:pPr>
      <w:r w:rsidDel="00000000" w:rsidR="00000000" w:rsidRPr="00000000">
        <w:rPr>
          <w:rFonts w:ascii="Times New Roman" w:cs="Times New Roman" w:eastAsia="Times New Roman" w:hAnsi="Times New Roman"/>
          <w:sz w:val="20"/>
          <w:szCs w:val="20"/>
          <w:rtl w:val="0"/>
        </w:rPr>
        <w:t xml:space="preserve">Sağlık Yönetimi bölümü olarak gerçekleştirilen akademik çalışmalar, sosyal sorumluluk projeleri, etkinlikler, eğitim hizmetleri ve ders içerikleri, başta “SKA3 Sağlıklı ve Kaliteli Yaşam” amacı olmak üzere birçok SKA’ya hizmet etmiştir.</w:t>
      </w:r>
      <w:r w:rsidDel="00000000" w:rsidR="00000000" w:rsidRPr="00000000">
        <w:rPr>
          <w:rFonts w:ascii="Times New Roman" w:cs="Times New Roman" w:eastAsia="Times New Roman" w:hAnsi="Times New Roman"/>
          <w:sz w:val="20"/>
          <w:szCs w:val="20"/>
          <w:highlight w:val="white"/>
          <w:rtl w:val="0"/>
        </w:rPr>
        <w:t xml:space="preserve"> Sadece idari, akademik personel ve öğrencilere değil; topluma da katkı sağlayacak sürdürülebilir kalkınma hedefleri doğrultusunda, 2025 yılında bölüm olarak düzenlediğimiz 10 etkinlik bulunmaktadır. Bu etkinlikler, başta “SKA4 Nitelikli Eğitim” amacı olmak üzere, </w:t>
      </w:r>
      <w:hyperlink r:id="rId106">
        <w:r w:rsidDel="00000000" w:rsidR="00000000" w:rsidRPr="00000000">
          <w:rPr>
            <w:rFonts w:ascii="Times New Roman" w:cs="Times New Roman" w:eastAsia="Times New Roman" w:hAnsi="Times New Roman"/>
            <w:color w:val="1155cc"/>
            <w:sz w:val="20"/>
            <w:szCs w:val="20"/>
            <w:highlight w:val="white"/>
            <w:u w:val="single"/>
            <w:rtl w:val="0"/>
          </w:rPr>
          <w:t xml:space="preserve">Cinsiyet Eşitliği, Eşitsizliklerin Azaltılması</w:t>
        </w:r>
      </w:hyperlink>
      <w:r w:rsidDel="00000000" w:rsidR="00000000" w:rsidRPr="00000000">
        <w:rPr>
          <w:rFonts w:ascii="Times New Roman" w:cs="Times New Roman" w:eastAsia="Times New Roman" w:hAnsi="Times New Roman"/>
          <w:sz w:val="20"/>
          <w:szCs w:val="20"/>
          <w:highlight w:val="white"/>
          <w:rtl w:val="0"/>
        </w:rPr>
        <w:t xml:space="preserve">, </w:t>
      </w:r>
      <w:hyperlink r:id="rId107">
        <w:r w:rsidDel="00000000" w:rsidR="00000000" w:rsidRPr="00000000">
          <w:rPr>
            <w:rFonts w:ascii="Times New Roman" w:cs="Times New Roman" w:eastAsia="Times New Roman" w:hAnsi="Times New Roman"/>
            <w:color w:val="1155cc"/>
            <w:sz w:val="20"/>
            <w:szCs w:val="20"/>
            <w:highlight w:val="white"/>
            <w:u w:val="single"/>
            <w:rtl w:val="0"/>
          </w:rPr>
          <w:t xml:space="preserve">Amaçlar için Ortaklıklar</w:t>
        </w:r>
      </w:hyperlink>
      <w:r w:rsidDel="00000000" w:rsidR="00000000" w:rsidRPr="00000000">
        <w:rPr>
          <w:rFonts w:ascii="Times New Roman" w:cs="Times New Roman" w:eastAsia="Times New Roman" w:hAnsi="Times New Roman"/>
          <w:sz w:val="20"/>
          <w:szCs w:val="20"/>
          <w:highlight w:val="white"/>
          <w:rtl w:val="0"/>
        </w:rPr>
        <w:t xml:space="preserve"> gibi birçok SKA’ya hizmet etmiştir (</w:t>
      </w:r>
      <w:r w:rsidDel="00000000" w:rsidR="00000000" w:rsidRPr="00000000">
        <w:rPr>
          <w:rFonts w:ascii="Times New Roman" w:cs="Times New Roman" w:eastAsia="Times New Roman" w:hAnsi="Times New Roman"/>
          <w:sz w:val="20"/>
          <w:szCs w:val="20"/>
          <w:rtl w:val="0"/>
        </w:rPr>
        <w:t xml:space="preserve">B.3.5.1. SBF Etkinlik Listesi 2025).</w:t>
      </w:r>
      <w:r w:rsidDel="00000000" w:rsidR="00000000" w:rsidRPr="00000000">
        <w:rPr>
          <w:rtl w:val="0"/>
        </w:rPr>
      </w:r>
    </w:p>
    <w:p w:rsidR="00000000" w:rsidDel="00000000" w:rsidP="00000000" w:rsidRDefault="00000000" w:rsidRPr="00000000" w14:paraId="00000556">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57">
      <w:pPr>
        <w:spacing w:after="0" w:line="288"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sz w:val="20"/>
          <w:szCs w:val="20"/>
          <w:rtl w:val="0"/>
        </w:rPr>
        <w:t xml:space="preserve">Olgunluk Düzeyi </w:t>
      </w:r>
      <w:r w:rsidDel="00000000" w:rsidR="00000000" w:rsidRPr="00000000">
        <w:rPr>
          <w:rFonts w:ascii="Times New Roman" w:cs="Times New Roman" w:eastAsia="Times New Roman" w:hAnsi="Times New Roman"/>
          <w:b w:val="1"/>
          <w:bCs w:val="1"/>
          <w:i w:val="1"/>
          <w:iCs w:val="1"/>
          <w:sz w:val="20"/>
          <w:szCs w:val="20"/>
          <w:rtl w:val="0"/>
        </w:rPr>
        <w:t xml:space="preserve">(akademik birimin iç kalite güvence süreciyle uyumlu olan seçilmelidir)</w:t>
      </w:r>
    </w:p>
    <w:tbl>
      <w:tblPr>
        <w:tblStyle w:val="Table43"/>
        <w:tblW w:w="101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9"/>
        <w:gridCol w:w="316"/>
        <w:gridCol w:w="9456"/>
        <w:tblGridChange w:id="0">
          <w:tblGrid>
            <w:gridCol w:w="419"/>
            <w:gridCol w:w="316"/>
            <w:gridCol w:w="9456"/>
          </w:tblGrid>
        </w:tblGridChange>
      </w:tblGrid>
      <w:tr>
        <w:trPr>
          <w:cantSplit w:val="0"/>
          <w:trHeight w:val="547" w:hRule="atLeast"/>
          <w:tblHeader w:val="0"/>
        </w:trPr>
        <w:tc>
          <w:tcPr>
            <w:vAlign w:val="center"/>
          </w:tcPr>
          <w:p w:rsidR="00000000" w:rsidDel="00000000" w:rsidP="00000000" w:rsidRDefault="00000000" w:rsidRPr="00000000" w14:paraId="00000558">
            <w:pPr>
              <w:spacing w:line="288" w:lineRule="auto"/>
              <w:jc w:val="both"/>
              <w:rPr>
                <w:rFonts w:ascii="Times New Roman" w:cs="Times New Roman" w:eastAsia="Times New Roman" w:hAnsi="Times New Roman"/>
                <w:b w:val="1"/>
                <w:bCs w:val="1"/>
                <w:sz w:val="20"/>
                <w:szCs w:val="20"/>
              </w:rPr>
            </w:pPr>
            <w:sdt>
              <w:sdtPr>
                <w:id w:val="-1115862924"/>
                <w:tag w:val="goog_rdk_161"/>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9">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1</w:t>
            </w:r>
          </w:p>
        </w:tc>
        <w:tc>
          <w:tcPr>
            <w:vAlign w:val="center"/>
          </w:tcPr>
          <w:p w:rsidR="00000000" w:rsidDel="00000000" w:rsidP="00000000" w:rsidRDefault="00000000" w:rsidRPr="00000000" w14:paraId="0000055A">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performansının izlenmesine ve değerlendirmesine yönelik mekanizmalar bulunmamaktadır.</w:t>
            </w:r>
          </w:p>
        </w:tc>
      </w:tr>
      <w:tr>
        <w:trPr>
          <w:cantSplit w:val="0"/>
          <w:trHeight w:val="547" w:hRule="atLeast"/>
          <w:tblHeader w:val="0"/>
        </w:trPr>
        <w:tc>
          <w:tcPr>
            <w:vAlign w:val="center"/>
          </w:tcPr>
          <w:p w:rsidR="00000000" w:rsidDel="00000000" w:rsidP="00000000" w:rsidRDefault="00000000" w:rsidRPr="00000000" w14:paraId="0000055B">
            <w:pPr>
              <w:spacing w:line="288" w:lineRule="auto"/>
              <w:jc w:val="both"/>
              <w:rPr>
                <w:rFonts w:ascii="Times New Roman" w:cs="Times New Roman" w:eastAsia="Times New Roman" w:hAnsi="Times New Roman"/>
                <w:b w:val="1"/>
                <w:bCs w:val="1"/>
                <w:sz w:val="20"/>
                <w:szCs w:val="20"/>
              </w:rPr>
            </w:pPr>
            <w:sdt>
              <w:sdtPr>
                <w:id w:val="1854262534"/>
                <w:tag w:val="goog_rdk_162"/>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C">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w:t>
            </w:r>
          </w:p>
        </w:tc>
        <w:tc>
          <w:tcPr>
            <w:vAlign w:val="center"/>
          </w:tcPr>
          <w:p w:rsidR="00000000" w:rsidDel="00000000" w:rsidP="00000000" w:rsidRDefault="00000000" w:rsidRPr="00000000" w14:paraId="0000055D">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toplumsal katkı performansının izlenmesine ve değerlendirmesine yönelik ilke, kural ve göstergeler bulunmaktadır.</w:t>
            </w:r>
          </w:p>
        </w:tc>
      </w:tr>
      <w:tr>
        <w:trPr>
          <w:cantSplit w:val="0"/>
          <w:trHeight w:val="535" w:hRule="atLeast"/>
          <w:tblHeader w:val="0"/>
        </w:trPr>
        <w:tc>
          <w:tcPr>
            <w:vAlign w:val="center"/>
          </w:tcPr>
          <w:p w:rsidR="00000000" w:rsidDel="00000000" w:rsidP="00000000" w:rsidRDefault="00000000" w:rsidRPr="00000000" w14:paraId="0000055E">
            <w:pPr>
              <w:spacing w:line="288" w:lineRule="auto"/>
              <w:jc w:val="both"/>
              <w:rPr>
                <w:rFonts w:ascii="Times New Roman" w:cs="Times New Roman" w:eastAsia="Times New Roman" w:hAnsi="Times New Roman"/>
                <w:b w:val="1"/>
                <w:bCs w:val="1"/>
                <w:sz w:val="20"/>
                <w:szCs w:val="20"/>
              </w:rPr>
            </w:pPr>
            <w:sdt>
              <w:sdtPr>
                <w:id w:val="-1278135030"/>
                <w:tag w:val="goog_rdk_163"/>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5F">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w:t>
            </w:r>
          </w:p>
        </w:tc>
        <w:tc>
          <w:tcPr>
            <w:vAlign w:val="center"/>
          </w:tcPr>
          <w:p w:rsidR="00000000" w:rsidDel="00000000" w:rsidP="00000000" w:rsidRDefault="00000000" w:rsidRPr="00000000" w14:paraId="00000560">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performansını izlenmek ve değerlendirmek üzere oluşturulan mekanizmalar kullanılmaktadır.</w:t>
            </w:r>
          </w:p>
        </w:tc>
      </w:tr>
      <w:tr>
        <w:trPr>
          <w:cantSplit w:val="0"/>
          <w:trHeight w:val="320" w:hRule="atLeast"/>
          <w:tblHeader w:val="0"/>
        </w:trPr>
        <w:tc>
          <w:tcPr>
            <w:vAlign w:val="center"/>
          </w:tcPr>
          <w:p w:rsidR="00000000" w:rsidDel="00000000" w:rsidP="00000000" w:rsidRDefault="00000000" w:rsidRPr="00000000" w14:paraId="00000561">
            <w:pPr>
              <w:spacing w:line="288" w:lineRule="auto"/>
              <w:jc w:val="both"/>
              <w:rPr>
                <w:rFonts w:ascii="Times New Roman" w:cs="Times New Roman" w:eastAsia="Times New Roman" w:hAnsi="Times New Roman"/>
                <w:b w:val="1"/>
                <w:bCs w:val="1"/>
                <w:sz w:val="20"/>
                <w:szCs w:val="20"/>
              </w:rPr>
            </w:pPr>
            <w:sdt>
              <w:sdtPr>
                <w:id w:val="-397193304"/>
                <w:tag w:val="goog_rdk_164"/>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2">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4</w:t>
            </w:r>
          </w:p>
        </w:tc>
        <w:tc>
          <w:tcPr>
            <w:vAlign w:val="center"/>
          </w:tcPr>
          <w:p w:rsidR="00000000" w:rsidDel="00000000" w:rsidP="00000000" w:rsidRDefault="00000000" w:rsidRPr="00000000" w14:paraId="00000563">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birimde toplumsal katkı performansı izlenmekte ve ilgili paydaşlarla değerlendirilerek iyileştirilmektedir.</w:t>
            </w:r>
          </w:p>
        </w:tc>
      </w:tr>
      <w:tr>
        <w:trPr>
          <w:cantSplit w:val="0"/>
          <w:trHeight w:val="308" w:hRule="atLeast"/>
          <w:tblHeader w:val="0"/>
        </w:trPr>
        <w:tc>
          <w:tcPr>
            <w:vAlign w:val="center"/>
          </w:tcPr>
          <w:p w:rsidR="00000000" w:rsidDel="00000000" w:rsidP="00000000" w:rsidRDefault="00000000" w:rsidRPr="00000000" w14:paraId="00000564">
            <w:pPr>
              <w:spacing w:line="288" w:lineRule="auto"/>
              <w:jc w:val="both"/>
              <w:rPr>
                <w:rFonts w:ascii="Times New Roman" w:cs="Times New Roman" w:eastAsia="Times New Roman" w:hAnsi="Times New Roman"/>
                <w:b w:val="1"/>
                <w:bCs w:val="1"/>
                <w:sz w:val="20"/>
                <w:szCs w:val="20"/>
              </w:rPr>
            </w:pPr>
            <w:sdt>
              <w:sdtPr>
                <w:id w:val="1718917769"/>
                <w:tag w:val="goog_rdk_165"/>
              </w:sdtPr>
              <w:sdtContent>
                <w:r w:rsidDel="00000000" w:rsidR="00000000" w:rsidRPr="00000000">
                  <w:rPr>
                    <w:rFonts w:ascii="Arial Unicode MS" w:cs="Arial Unicode MS" w:eastAsia="Arial Unicode MS" w:hAnsi="Arial Unicode MS"/>
                    <w:b w:val="1"/>
                    <w:bCs w:val="1"/>
                    <w:sz w:val="20"/>
                    <w:szCs w:val="20"/>
                    <w:rtl w:val="0"/>
                  </w:rPr>
                  <w:t xml:space="preserve">☐</w:t>
                </w:r>
              </w:sdtContent>
            </w:sdt>
            <w:r w:rsidDel="00000000" w:rsidR="00000000" w:rsidRPr="00000000">
              <w:rPr>
                <w:rtl w:val="0"/>
              </w:rPr>
            </w:r>
          </w:p>
        </w:tc>
        <w:tc>
          <w:tcPr>
            <w:vAlign w:val="center"/>
          </w:tcPr>
          <w:p w:rsidR="00000000" w:rsidDel="00000000" w:rsidP="00000000" w:rsidRDefault="00000000" w:rsidRPr="00000000" w14:paraId="00000565">
            <w:pPr>
              <w:spacing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5</w:t>
            </w:r>
          </w:p>
        </w:tc>
        <w:tc>
          <w:tcPr>
            <w:vAlign w:val="center"/>
          </w:tcPr>
          <w:p w:rsidR="00000000" w:rsidDel="00000000" w:rsidP="00000000" w:rsidRDefault="00000000" w:rsidRPr="00000000" w14:paraId="00000566">
            <w:pPr>
              <w:spacing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67">
      <w:pPr>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568">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Kanıtlar</w:t>
      </w:r>
    </w:p>
    <w:p w:rsidR="00000000" w:rsidDel="00000000" w:rsidP="00000000" w:rsidRDefault="00000000" w:rsidRPr="00000000" w14:paraId="00000569">
      <w:pPr>
        <w:widowControl w:val="0"/>
        <w:spacing w:after="0" w:line="288"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56A">
      <w:pPr>
        <w:numPr>
          <w:ilvl w:val="0"/>
          <w:numId w:val="21"/>
        </w:numPr>
        <w:spacing w:after="0" w:line="288"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B.3.5.1. SBF Etkinlik Listesi 2025</w:t>
      </w:r>
    </w:p>
    <w:p w:rsidR="00000000" w:rsidDel="00000000" w:rsidP="00000000" w:rsidRDefault="00000000" w:rsidRPr="00000000" w14:paraId="0000056B">
      <w:pPr>
        <w:widowControl w:val="0"/>
        <w:tabs>
          <w:tab w:val="left" w:leader="none" w:pos="142"/>
        </w:tabs>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6C">
      <w:pPr>
        <w:spacing w:after="0" w:line="288" w:lineRule="auto"/>
        <w:jc w:val="both"/>
        <w:rPr>
          <w:rFonts w:ascii="Times New Roman" w:cs="Times New Roman" w:eastAsia="Times New Roman" w:hAnsi="Times New Roman"/>
          <w:b w:val="1"/>
          <w:bCs w:val="1"/>
          <w:color w:val="1f284c"/>
          <w:sz w:val="20"/>
          <w:szCs w:val="20"/>
        </w:rPr>
      </w:pPr>
      <w:r w:rsidDel="00000000" w:rsidR="00000000" w:rsidRPr="00000000">
        <w:rPr>
          <w:rFonts w:ascii="Times New Roman" w:cs="Times New Roman" w:eastAsia="Times New Roman" w:hAnsi="Times New Roman"/>
          <w:b w:val="1"/>
          <w:bCs w:val="1"/>
          <w:color w:val="1f284c"/>
          <w:sz w:val="20"/>
          <w:szCs w:val="20"/>
          <w:rtl w:val="0"/>
        </w:rPr>
        <w:t xml:space="preserve">5. SONUÇ VE DEĞERLENDİRME</w:t>
      </w:r>
    </w:p>
    <w:p w:rsidR="00000000" w:rsidDel="00000000" w:rsidP="00000000" w:rsidRDefault="00000000" w:rsidRPr="00000000" w14:paraId="0000056D">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Akademik birimin güçlü yönleri ile iyileşmeye açık yönlerinin Liderlik, Yönetim ve Kalite, Eğitim ve Öğretim, Araştırma ve Geliştirme ve Toplumsal Katkı başlıkları altında özet olarak sunulması beklenmektedir. Akademik birim daha önce bir dış değerlendirme sürecinden geçmiş ve kuruma sunulmuş bir Kurumsal Geri Bildirim Raporu varsa bu raporda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sidR="00000000" w:rsidDel="00000000" w:rsidP="00000000" w:rsidRDefault="00000000" w:rsidRPr="00000000" w14:paraId="0000056E">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6F">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Liderlik, Yönetim ve Kalite:</w:t>
      </w:r>
      <w:r w:rsidDel="00000000" w:rsidR="00000000" w:rsidRPr="00000000">
        <w:rPr>
          <w:rFonts w:ascii="Times New Roman" w:cs="Times New Roman" w:eastAsia="Times New Roman" w:hAnsi="Times New Roman"/>
          <w:sz w:val="20"/>
          <w:szCs w:val="20"/>
          <w:rtl w:val="0"/>
        </w:rPr>
        <w:t xml:space="preserve"> Sağlık Yönetimi Bölümü, stratejik hedeflere uyumlu bir yönetim modeli benimsemiş olup, iç kalite güvence mekanizmalarını benimsemiştir. Bölüm, paydaş katılımına dayalı karar alma süreçleri ile dikkat çekmektedir. Ancak, kalite güvencesi kültürünün daha fazla içselleştirilmesi ve iyileştirme çalışmalarının düzenli izlenmesi gerekmektedir. Örneğin, iç kalite süreçlerinde öğrenci ve dış paydaş katılımına dair geri bildirimlerin daha etkin değerlendirilmesi önerilmektedir.</w:t>
      </w:r>
    </w:p>
    <w:p w:rsidR="00000000" w:rsidDel="00000000" w:rsidP="00000000" w:rsidRDefault="00000000" w:rsidRPr="00000000" w14:paraId="00000570">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1">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Eğitim ve Öğretim:</w:t>
      </w:r>
      <w:r w:rsidDel="00000000" w:rsidR="00000000" w:rsidRPr="00000000">
        <w:rPr>
          <w:rFonts w:ascii="Times New Roman" w:cs="Times New Roman" w:eastAsia="Times New Roman" w:hAnsi="Times New Roman"/>
          <w:sz w:val="20"/>
          <w:szCs w:val="20"/>
          <w:rtl w:val="0"/>
        </w:rPr>
        <w:t xml:space="preserve"> Bölüm, ulusal ve uluslararası standartlara uygun bir müfredatla eğitim vermektedir. 2024-2025 döneminde öğrenci sayısında artış görülmüş, teorik ve uygulamalı derslerin yüz yüze olmasının yanı sıra bölüm dışı seçmeli derslerin hibrit eğitim olanaklarıyla desteklenmesi sağlanmıştır. Ancak, öğrenci geri bildirimlerinin sistematik olarak değerlendirilmesi ve ders içeriklerinin daha sık güncellenmesi gerektiği görülmektedir. Alan Çalışması derslerinin güncellenmesi bu doğrultuda önemli bir adım olmuştur.</w:t>
      </w:r>
    </w:p>
    <w:p w:rsidR="00000000" w:rsidDel="00000000" w:rsidP="00000000" w:rsidRDefault="00000000" w:rsidRPr="00000000" w14:paraId="00000572">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3">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Araştırma ve Geliştirme:</w:t>
      </w:r>
      <w:r w:rsidDel="00000000" w:rsidR="00000000" w:rsidRPr="00000000">
        <w:rPr>
          <w:rFonts w:ascii="Times New Roman" w:cs="Times New Roman" w:eastAsia="Times New Roman" w:hAnsi="Times New Roman"/>
          <w:sz w:val="20"/>
          <w:szCs w:val="20"/>
          <w:rtl w:val="0"/>
        </w:rPr>
        <w:t xml:space="preserve"> Akademik kadro, özellikle araştırma projeleri ve yayınları ile aktif bir görünüm sergilemektedir. Disiplinlerarası araştırmalara yönelinmesi ve sektörel iş birliklerinin artırılması, bölümün bu alandaki potansiyelini daha iyi değerlendirebilmesini sağlayacaktır. Ayrıca, araştırma altyapısının güçlendirilmesi ve araştırma çıktılarının uygulanabilirliğini artırmaya yönelik mekanizmalar geliştirilebilir.</w:t>
      </w:r>
    </w:p>
    <w:p w:rsidR="00000000" w:rsidDel="00000000" w:rsidP="00000000" w:rsidRDefault="00000000" w:rsidRPr="00000000" w14:paraId="00000574">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5">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Toplumsal Katkı:</w:t>
      </w:r>
      <w:r w:rsidDel="00000000" w:rsidR="00000000" w:rsidRPr="00000000">
        <w:rPr>
          <w:rFonts w:ascii="Times New Roman" w:cs="Times New Roman" w:eastAsia="Times New Roman" w:hAnsi="Times New Roman"/>
          <w:sz w:val="20"/>
          <w:szCs w:val="20"/>
          <w:rtl w:val="0"/>
        </w:rPr>
        <w:t xml:space="preserve"> Bölüm, öğrenci kulüpleri ve etkinlikleri aracılığıyla toplumsal katkı sağlamaktadır. Sağlık yönetimi alanındaki kariyer etkinlikleri ve dış paydaşlarla iş birliği, bölümün güçlü yönleri arasında yer almaktadır. Ancak, toplumsal fayda sağlayan etkinliklerin uzun vadeli planlama ve stratejiyle daha sürdürülebilir hale getirilebilir. </w:t>
      </w:r>
    </w:p>
    <w:p w:rsidR="00000000" w:rsidDel="00000000" w:rsidP="00000000" w:rsidRDefault="00000000" w:rsidRPr="00000000" w14:paraId="00000576">
      <w:pPr>
        <w:spacing w:after="0" w:line="288"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577">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Sonuç olarak, Sağlık Yönetimi Bölümü, akademik ve idari alanlarda mevcut altyapısını ve eğitim-öğretim anlayışını daha da geliştirme potansiyeline sahiptir. Bölümün güçlü yönleri korunurken, iyileştirme alanlarına yönelik çalışmaların sürdürülebilir bir şekilde devam ettirilmesi, ulusal ve uluslararası düzeyde daha fazla tanınırlık ve etki sağlanmasına katkı sunabilir.</w:t>
      </w:r>
    </w:p>
    <w:p w:rsidR="00000000" w:rsidDel="00000000" w:rsidP="00000000" w:rsidRDefault="00000000" w:rsidRPr="00000000" w14:paraId="00000578">
      <w:pPr>
        <w:spacing w:after="0" w:line="288" w:lineRule="auto"/>
        <w:jc w:val="both"/>
        <w:rPr>
          <w:rFonts w:ascii="Times New Roman" w:cs="Times New Roman" w:eastAsia="Times New Roman" w:hAnsi="Times New Roman"/>
          <w:b w:val="1"/>
          <w:bCs w:val="1"/>
          <w:color w:val="1f3864"/>
          <w:sz w:val="20"/>
          <w:szCs w:val="20"/>
        </w:rPr>
      </w:pPr>
      <w:r w:rsidDel="00000000" w:rsidR="00000000" w:rsidRPr="00000000">
        <w:rPr>
          <w:rtl w:val="0"/>
        </w:rPr>
      </w:r>
    </w:p>
    <w:p w:rsidR="00000000" w:rsidDel="00000000" w:rsidP="00000000" w:rsidRDefault="00000000" w:rsidRPr="00000000" w14:paraId="00000579">
      <w:pPr>
        <w:spacing w:after="0" w:line="288" w:lineRule="auto"/>
        <w:jc w:val="both"/>
        <w:rPr>
          <w:rFonts w:ascii="Times New Roman" w:cs="Times New Roman" w:eastAsia="Times New Roman" w:hAnsi="Times New Roman"/>
          <w:b w:val="1"/>
          <w:bCs w:val="1"/>
          <w:color w:val="1f3864"/>
          <w:sz w:val="20"/>
          <w:szCs w:val="20"/>
        </w:rPr>
      </w:pPr>
      <w:r w:rsidDel="00000000" w:rsidR="00000000" w:rsidRPr="00000000">
        <w:rPr>
          <w:rFonts w:ascii="Times New Roman" w:cs="Times New Roman" w:eastAsia="Times New Roman" w:hAnsi="Times New Roman"/>
          <w:b w:val="1"/>
          <w:bCs w:val="1"/>
          <w:color w:val="1f3864"/>
          <w:sz w:val="20"/>
          <w:szCs w:val="20"/>
          <w:rtl w:val="0"/>
        </w:rPr>
        <w:t xml:space="preserve">6. PERFORMANS GÖSTERGELERİ</w:t>
      </w:r>
    </w:p>
    <w:p w:rsidR="00000000" w:rsidDel="00000000" w:rsidP="00000000" w:rsidRDefault="00000000" w:rsidRPr="00000000" w14:paraId="0000057A">
      <w:pPr>
        <w:spacing w:after="0" w:line="28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Performans Göstergeleri ve Hedefler Tablosu akademik birim bazında doldurularak gönderilmelidir.</w:t>
      </w:r>
    </w:p>
    <w:p w:rsidR="00000000" w:rsidDel="00000000" w:rsidP="00000000" w:rsidRDefault="00000000" w:rsidRPr="00000000" w14:paraId="0000057B">
      <w:pPr>
        <w:spacing w:after="0" w:line="288" w:lineRule="auto"/>
        <w:jc w:val="center"/>
        <w:rPr>
          <w:rFonts w:ascii="Times New Roman" w:cs="Times New Roman" w:eastAsia="Times New Roman" w:hAnsi="Times New Roman"/>
        </w:rPr>
      </w:pPr>
      <w:r w:rsidDel="00000000" w:rsidR="00000000" w:rsidRPr="00000000">
        <w:rPr>
          <w:rtl w:val="0"/>
        </w:rPr>
      </w:r>
    </w:p>
    <w:sectPr>
      <w:footerReference r:id="rId108" w:type="default"/>
      <w:pgSz w:h="16838" w:w="11906" w:orient="portrait"/>
      <w:pgMar w:bottom="851" w:top="851" w:left="851" w:right="85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S Gothic"/>
  <w:font w:name="Arial Unicode MS"/>
  <w:font w:name="Courier New"/>
  <w:font w:name="Quattrocento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C">
    <w:pPr>
      <w:spacing w:after="0" w:line="288" w:lineRule="auto"/>
      <w:jc w:val="center"/>
      <w:rPr>
        <w:rFonts w:ascii="Times New Roman" w:cs="Times New Roman" w:eastAsia="Times New Roman" w:hAnsi="Times New Roman"/>
        <w:b w:val="1"/>
        <w:bCs w:val="1"/>
        <w:i w:val="1"/>
        <w:iCs w:val="1"/>
        <w:color w:val="1f284c"/>
        <w:sz w:val="16"/>
        <w:szCs w:val="16"/>
      </w:rPr>
    </w:pPr>
    <w:r w:rsidDel="00000000" w:rsidR="00000000" w:rsidRPr="00000000">
      <w:rPr>
        <w:rFonts w:ascii="Times New Roman" w:cs="Times New Roman" w:eastAsia="Times New Roman" w:hAnsi="Times New Roman"/>
        <w:b w:val="1"/>
        <w:bCs w:val="1"/>
        <w:i w:val="1"/>
        <w:iCs w:val="1"/>
        <w:color w:val="1f284c"/>
        <w:sz w:val="16"/>
        <w:szCs w:val="16"/>
        <w:rtl w:val="0"/>
      </w:rPr>
      <w:t xml:space="preserve">Yükseköğretim Kalite Kurulu – Kurum İç Değerlendirme Raporu Hazırlama Kılavuzu (Sürüm 3.2.1 -24/01/2025 )</w:t>
    </w:r>
  </w:p>
  <w:p w:rsidR="00000000" w:rsidDel="00000000" w:rsidP="00000000" w:rsidRDefault="00000000" w:rsidRPr="00000000" w14:paraId="0000057D">
    <w:pPr>
      <w:spacing w:after="0" w:line="288" w:lineRule="auto"/>
      <w:jc w:val="both"/>
      <w:rPr>
        <w:rFonts w:ascii="Times New Roman" w:cs="Times New Roman" w:eastAsia="Times New Roman" w:hAnsi="Times New Roman"/>
        <w:b w:val="1"/>
        <w:bCs w:val="1"/>
        <w:i w:val="1"/>
        <w:iCs w:val="1"/>
        <w:color w:val="1f284c"/>
        <w:sz w:val="16"/>
        <w:szCs w:val="16"/>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4"/>
      <w:numFmt w:val="bullet"/>
      <w:lvlText w:val="•"/>
      <w:lvlJc w:val="left"/>
      <w:pPr>
        <w:ind w:left="720" w:hanging="360"/>
      </w:pPr>
      <w:rPr>
        <w:rFonts w:ascii="Times New Roman" w:cs="Times New Roman" w:eastAsia="Times New Roman" w:hAnsi="Times New Roman"/>
        <w:sz w:val="16"/>
        <w:szCs w:val="16"/>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oKlavuzu">
    <w:name w:val="Table Grid"/>
    <w:basedOn w:val="NormalTablo"/>
    <w:uiPriority w:val="39"/>
    <w:rsid w:val="00F20E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Kpr">
    <w:name w:val="Hyperlink"/>
    <w:basedOn w:val="VarsaylanParagrafYazTipi"/>
    <w:uiPriority w:val="99"/>
    <w:unhideWhenUsed w:val="1"/>
    <w:rsid w:val="006C2DA2"/>
    <w:rPr>
      <w:color w:val="0563c1" w:themeColor="hyperlink"/>
      <w:u w:val="single"/>
    </w:rPr>
  </w:style>
  <w:style w:type="paragraph" w:styleId="ListeParagraf">
    <w:name w:val="List Paragraph"/>
    <w:basedOn w:val="Normal"/>
    <w:uiPriority w:val="34"/>
    <w:qFormat w:val="1"/>
    <w:rsid w:val="00C43F8D"/>
    <w:pPr>
      <w:ind w:left="720"/>
      <w:contextualSpacing w:val="1"/>
    </w:pPr>
  </w:style>
  <w:style w:type="character" w:styleId="YerTutucuMetni">
    <w:name w:val="Placeholder Text"/>
    <w:basedOn w:val="VarsaylanParagrafYazTipi"/>
    <w:uiPriority w:val="99"/>
    <w:semiHidden w:val="1"/>
    <w:rsid w:val="00703914"/>
    <w:rPr>
      <w:color w:val="808080"/>
    </w:rPr>
  </w:style>
  <w:style w:type="paragraph" w:styleId="stBilgi">
    <w:name w:val="header"/>
    <w:basedOn w:val="Normal"/>
    <w:link w:val="stBilgiChar"/>
    <w:uiPriority w:val="99"/>
    <w:unhideWhenUsed w:val="1"/>
    <w:rsid w:val="001D5D0E"/>
    <w:pPr>
      <w:tabs>
        <w:tab w:val="center" w:pos="4536"/>
        <w:tab w:val="right" w:pos="9072"/>
      </w:tabs>
      <w:spacing w:after="0" w:line="240" w:lineRule="auto"/>
    </w:pPr>
  </w:style>
  <w:style w:type="character" w:styleId="stBilgiChar" w:customStyle="1">
    <w:name w:val="Üst Bilgi Char"/>
    <w:basedOn w:val="VarsaylanParagrafYazTipi"/>
    <w:link w:val="stBilgi"/>
    <w:uiPriority w:val="99"/>
    <w:rsid w:val="001D5D0E"/>
  </w:style>
  <w:style w:type="paragraph" w:styleId="AltBilgi">
    <w:name w:val="footer"/>
    <w:basedOn w:val="Normal"/>
    <w:link w:val="AltBilgiChar"/>
    <w:uiPriority w:val="99"/>
    <w:unhideWhenUsed w:val="1"/>
    <w:rsid w:val="001D5D0E"/>
    <w:pPr>
      <w:tabs>
        <w:tab w:val="center" w:pos="4536"/>
        <w:tab w:val="right" w:pos="9072"/>
      </w:tabs>
      <w:spacing w:after="0" w:line="240" w:lineRule="auto"/>
    </w:pPr>
  </w:style>
  <w:style w:type="character" w:styleId="AltBilgiChar" w:customStyle="1">
    <w:name w:val="Alt Bilgi Char"/>
    <w:basedOn w:val="VarsaylanParagrafYazTipi"/>
    <w:link w:val="AltBilgi"/>
    <w:uiPriority w:val="99"/>
    <w:rsid w:val="001D5D0E"/>
  </w:style>
  <w:style w:type="paragraph" w:styleId="AralkYok">
    <w:name w:val="No Spacing"/>
    <w:link w:val="AralkYokChar"/>
    <w:uiPriority w:val="1"/>
    <w:qFormat w:val="1"/>
    <w:rsid w:val="00A37435"/>
    <w:pPr>
      <w:spacing w:after="0" w:line="240" w:lineRule="auto"/>
    </w:pPr>
    <w:rPr>
      <w:rFonts w:eastAsiaTheme="minorEastAsia"/>
    </w:rPr>
  </w:style>
  <w:style w:type="character" w:styleId="AralkYokChar" w:customStyle="1">
    <w:name w:val="Aralık Yok Char"/>
    <w:basedOn w:val="VarsaylanParagrafYazTipi"/>
    <w:link w:val="AralkYok"/>
    <w:uiPriority w:val="1"/>
    <w:rsid w:val="00A37435"/>
    <w:rPr>
      <w:rFonts w:eastAsiaTheme="minorEastAsia"/>
      <w:lang w:eastAsia="tr-TR"/>
    </w:rPr>
  </w:style>
  <w:style w:type="paragraph" w:styleId="Default" w:customStyle="1">
    <w:name w:val="Default"/>
    <w:rsid w:val="00974FC4"/>
    <w:pPr>
      <w:autoSpaceDE w:val="0"/>
      <w:autoSpaceDN w:val="0"/>
      <w:adjustRightInd w:val="0"/>
      <w:spacing w:after="0" w:line="240" w:lineRule="auto"/>
    </w:pPr>
    <w:rPr>
      <w:rFonts w:ascii="Trebuchet MS" w:cs="Trebuchet MS" w:hAnsi="Trebuchet MS"/>
      <w:color w:val="000000"/>
      <w:sz w:val="24"/>
      <w:szCs w:val="24"/>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5"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6"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7"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8"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9"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b"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d"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e"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5"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6"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7"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8"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9"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b" w:customStyle="1">
    <w:basedOn w:val="TableNormal0"/>
    <w:tblPr>
      <w:tblStyleRowBandSize w:val="1"/>
      <w:tblStyleColBandSize w:val="1"/>
      <w:tblCellMar>
        <w:top w:w="100.0" w:type="dxa"/>
        <w:left w:w="100.0" w:type="dxa"/>
        <w:bottom w:w="100.0" w:type="dxa"/>
        <w:right w:w="100.0" w:type="dxa"/>
      </w:tblCellMar>
    </w:tblPr>
  </w:style>
  <w:style w:type="table" w:styleId="a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d"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e"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5"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6"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7"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8"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9"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a" w:customStyle="1">
    <w:basedOn w:val="TableNormal0"/>
    <w:tblPr>
      <w:tblStyleRowBandSize w:val="1"/>
      <w:tblStyleColBandSize w:val="1"/>
      <w:tblCellMar>
        <w:top w:w="0.0" w:type="dxa"/>
        <w:left w:w="0.0" w:type="dxa"/>
        <w:bottom w:w="0.0" w:type="dxa"/>
        <w:right w:w="0.0" w:type="dxa"/>
      </w:tblCellMar>
    </w:tblPr>
  </w:style>
  <w:style w:type="table" w:styleId="affb"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d"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e"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5"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6"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7"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8"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9"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b"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d"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e"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5"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6" w:customStyle="1">
    <w:basedOn w:val="TableNormal0"/>
    <w:tblPr>
      <w:tblStyleRowBandSize w:val="1"/>
      <w:tblStyleColBandSize w:val="1"/>
      <w:tblCellMar>
        <w:top w:w="100.0" w:type="dxa"/>
        <w:left w:w="100.0" w:type="dxa"/>
        <w:bottom w:w="100.0" w:type="dxa"/>
        <w:right w:w="100.0" w:type="dxa"/>
      </w:tblCellMar>
    </w:tblPr>
  </w:style>
  <w:style w:type="table" w:styleId="affff7"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8"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9"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b"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d"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e"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f"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f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f1"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f2"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f3"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f4"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gbs.gelisim.edu.tr/ders-detay-17-324-13344-1" TargetMode="External"/><Relationship Id="rId42" Type="http://schemas.openxmlformats.org/officeDocument/2006/relationships/hyperlink" Target="https://oidb.gelisim.edu.tr/tr/idari-akademik-takvim" TargetMode="External"/><Relationship Id="rId41" Type="http://schemas.openxmlformats.org/officeDocument/2006/relationships/hyperlink" Target="https://gbs.gelisim.edu.tr/ders-detay-17-324-13350-1" TargetMode="External"/><Relationship Id="rId44" Type="http://schemas.openxmlformats.org/officeDocument/2006/relationships/hyperlink" Target="https://persis.gelisim.edu.tr/login.aspx" TargetMode="External"/><Relationship Id="rId43" Type="http://schemas.openxmlformats.org/officeDocument/2006/relationships/hyperlink" Target="https://oidb.gelisim.edu.tr/tr/idari-akademik-takvim" TargetMode="External"/><Relationship Id="rId46" Type="http://schemas.openxmlformats.org/officeDocument/2006/relationships/hyperlink" Target="https://oidb.gelisim.edu.tr/tr/idari-icerik-staj" TargetMode="External"/><Relationship Id="rId45" Type="http://schemas.openxmlformats.org/officeDocument/2006/relationships/hyperlink" Target="https://persis.gelisim.edu.tr/login.aspx" TargetMode="External"/><Relationship Id="rId107" Type="http://schemas.openxmlformats.org/officeDocument/2006/relationships/hyperlink" Target="https://sbf.gelisim.edu.tr/tr/akademik-bolum-saglik-yonetimi-haber-saglik-yoneticileri-gunu-v-saglik-yonetimi-sektor-bulusmalari-etkinligi-gerceklestirildi" TargetMode="External"/><Relationship Id="rId106" Type="http://schemas.openxmlformats.org/officeDocument/2006/relationships/hyperlink" Target="https://sbf.gelisim.edu.tr/tr/akademik-bolum-hemsirelik-haber-8-mart-dunya-kadinlar-gunu-etkinligi-gerceklestirildi-1111" TargetMode="External"/><Relationship Id="rId105" Type="http://schemas.openxmlformats.org/officeDocument/2006/relationships/hyperlink" Target="https://sksdb.gelisim.edu.tr/tr/idari-ogrenci-kulupleri" TargetMode="External"/><Relationship Id="rId104" Type="http://schemas.openxmlformats.org/officeDocument/2006/relationships/hyperlink" Target="https://sksdb.gelisim.edu.tr/tr/idari-ogrenci-kulupleri" TargetMode="External"/><Relationship Id="rId108" Type="http://schemas.openxmlformats.org/officeDocument/2006/relationships/footer" Target="footer1.xml"/><Relationship Id="rId48" Type="http://schemas.openxmlformats.org/officeDocument/2006/relationships/hyperlink" Target="https://resim.gelisim.edu.tr/YONETMELIK_YONERGE/stajyonergesi_05_04_2023.pdf" TargetMode="External"/><Relationship Id="rId47" Type="http://schemas.openxmlformats.org/officeDocument/2006/relationships/hyperlink" Target="https://oidb.gelisim.edu.tr/tr/idari-icerik-staj" TargetMode="External"/><Relationship Id="rId49" Type="http://schemas.openxmlformats.org/officeDocument/2006/relationships/hyperlink" Target="https://resim.gelisim.edu.tr/YONETMELIK_YONERGE/muafiyet-intibakislemleriveyataygecisesaslariyonergesi_29_11_2019.pdf" TargetMode="External"/><Relationship Id="rId103" Type="http://schemas.openxmlformats.org/officeDocument/2006/relationships/hyperlink" Target="https://panel.gelisim.edu.tr/assets/2024/dokumanlar/iguwebsite/yntpk0330-topluma-hizmet-politikasi_d52d5f56832740dfa249a1d6ab4969a5.pdf" TargetMode="External"/><Relationship Id="rId102" Type="http://schemas.openxmlformats.org/officeDocument/2006/relationships/hyperlink" Target="https://panel.gelisim.edu.tr/assets/2018/dokumanlar/genel_sekreterlik/YN.31%20ig%C3%BC%20yay%C4%B1n%20ilkeleri%20ve%20yay%C4%B1n%20kurulu%20y%C3%B6nergesi_cc7e7fd0923743bda0ae1c5b6e15a9b9.pdf" TargetMode="External"/><Relationship Id="rId101" Type="http://schemas.openxmlformats.org/officeDocument/2006/relationships/hyperlink" Target="https://panel.gelisim.edu.tr/assets/2023/dokumanlar/bap-k/igu-bilimsel-arastirma-projeleri-uygulama-yonergesi-2_4cc3981cf8164425b479267e8e790189.pdf" TargetMode="External"/><Relationship Id="rId100" Type="http://schemas.openxmlformats.org/officeDocument/2006/relationships/hyperlink" Target="https://sbf.gelisim.edu.tr/tr/akademik-bolum-saglik-yonetimi-kadro" TargetMode="External"/><Relationship Id="rId31" Type="http://schemas.openxmlformats.org/officeDocument/2006/relationships/hyperlink" Target="https://sbf.gelisim.edu.tr/tr/akademik-icerik-kurullar-ve-komisyonlar" TargetMode="External"/><Relationship Id="rId30" Type="http://schemas.openxmlformats.org/officeDocument/2006/relationships/hyperlink" Target="https://metsis.gelisim.edu.tr/tr/mezun-giris" TargetMode="External"/><Relationship Id="rId33" Type="http://schemas.openxmlformats.org/officeDocument/2006/relationships/hyperlink" Target="https://www.yok.gov.tr/Documents/Kurumsal/egitim_ogretim_dairesi/Ulusal-cekirdek-egitimi-programlari/saglik_yonetimi.pdf" TargetMode="External"/><Relationship Id="rId32" Type="http://schemas.openxmlformats.org/officeDocument/2006/relationships/hyperlink" Target="https://yokak.gov.tr/Common/Docs/Enqa/TYC_teblig_Tr.pdf" TargetMode="External"/><Relationship Id="rId35" Type="http://schemas.openxmlformats.org/officeDocument/2006/relationships/hyperlink" Target="https://resim.gelisim.edu.tr/YONETMELIK_YONERGE/onlisansvelisansegitim-ogretimvesinavyonetmeligi_03_09_2023.pdf" TargetMode="External"/><Relationship Id="rId34" Type="http://schemas.openxmlformats.org/officeDocument/2006/relationships/hyperlink" Target="https://egitim.yok.gov.tr/documentFiles/17594056261.Sa%C4%9Fl%C4%B1k%20Y%C3%B6netimi%20Ulusal%E2%80%8B%E2%80%8B%20%C3%87ekirdek%20E%C4%9Fitim%20Program%C4%B1.pdf" TargetMode="External"/><Relationship Id="rId37" Type="http://schemas.openxmlformats.org/officeDocument/2006/relationships/hyperlink" Target="https://sbf.gelisim.edu.tr/tr/akademik-bolum-saglik-yonetimi-haber-yonetim-uygulamalari-simulasyonu-i-etkinligi-gerceklestirildi" TargetMode="External"/><Relationship Id="rId36" Type="http://schemas.openxmlformats.org/officeDocument/2006/relationships/hyperlink" Target="https://yokak.gov.tr/Common/Docs/Enqa/TYC_teblig_Tr.pdf" TargetMode="External"/><Relationship Id="rId39" Type="http://schemas.openxmlformats.org/officeDocument/2006/relationships/hyperlink" Target="https://gbs.gelisim.edu.tr/ders-detay-17-324-12161-1" TargetMode="External"/><Relationship Id="rId38" Type="http://schemas.openxmlformats.org/officeDocument/2006/relationships/hyperlink" Target="https://yokak.gov.tr/Common/Docs/Enqa/TYC_teblig_Tr.pdf" TargetMode="External"/><Relationship Id="rId20" Type="http://schemas.openxmlformats.org/officeDocument/2006/relationships/hyperlink" Target="https://panel.gelisim.edu.tr/assets/2019/dokumanlar/klk/YN.42%20Kalite%20G%C3%BCvence%20Y%C3%B6nergesi_157de2db900a4df293924a707498a923.pdf" TargetMode="External"/><Relationship Id="rId22" Type="http://schemas.openxmlformats.org/officeDocument/2006/relationships/hyperlink" Target="https://sbf.gelisim.edu.tr/tr/akademik-bolum-saglik-yonetimi" TargetMode="External"/><Relationship Id="rId21" Type="http://schemas.openxmlformats.org/officeDocument/2006/relationships/hyperlink" Target="https://panel.gelisim.edu.tr/assets/2023/dokumanlar/iguwebsite/kalite-politikasi_0c1face4db9b4dfabdf5ff1fe75ebcde.pdf" TargetMode="External"/><Relationship Id="rId24" Type="http://schemas.openxmlformats.org/officeDocument/2006/relationships/hyperlink" Target="https://sbf.gelisim.edu.tr/tr/akademik-bolum-saglik-yonetimi-bilgi" TargetMode="External"/><Relationship Id="rId23" Type="http://schemas.openxmlformats.org/officeDocument/2006/relationships/hyperlink" Target="https://www.instagram.com/igusyk/" TargetMode="External"/><Relationship Id="rId26" Type="http://schemas.openxmlformats.org/officeDocument/2006/relationships/hyperlink" Target="https://sbf.gelisim.edu.tr/tr/akademik-bolum-saglik-yonetimi-duyuru-yeni-is-dunyasinda-saglik-calisanlarinin-bireysel-inovasyonu-etkinligi" TargetMode="External"/><Relationship Id="rId25" Type="http://schemas.openxmlformats.org/officeDocument/2006/relationships/hyperlink" Target="https://ik.gelisim.edu.tr/tr/idari-icerik-insan-kaynaklari-politikamiz" TargetMode="External"/><Relationship Id="rId28" Type="http://schemas.openxmlformats.org/officeDocument/2006/relationships/hyperlink" Target="https://sbf.gelisim.edu.tr/tr/akademik-bolum-saglik-yonetimi-icerik-%C3%B6%C4%9Frenci-dan%C4%B1%C5%9Fman-listesi" TargetMode="External"/><Relationship Id="rId27" Type="http://schemas.openxmlformats.org/officeDocument/2006/relationships/hyperlink" Target="https://sbf.gelisim.edu.tr/tr/akademik-bolum-saglik-yonetimi-duyuru-hasta-haklari-ve-saglik-yoneticilerinin-rolu-etkinligi" TargetMode="External"/><Relationship Id="rId29" Type="http://schemas.openxmlformats.org/officeDocument/2006/relationships/hyperlink" Target="https://qms.gelisim.edu.tr/QDMSNET/BSAT/Logon.aspx" TargetMode="External"/><Relationship Id="rId95" Type="http://schemas.openxmlformats.org/officeDocument/2006/relationships/hyperlink" Target="https://tto.gelisim.edu.tr/tr/idari-anasayfa" TargetMode="External"/><Relationship Id="rId94" Type="http://schemas.openxmlformats.org/officeDocument/2006/relationships/hyperlink" Target="https://tekmer.gelisim.edu.tr/tr/idari-anasayfa" TargetMode="External"/><Relationship Id="rId97" Type="http://schemas.openxmlformats.org/officeDocument/2006/relationships/hyperlink" Target="https://panel.gelisim.edu.tr/assets/2019/dokumanlar/klk/YN.45%20Akademik%20Ara%C5%9Ft%C4%B1rmalar%C4%B1%20ve%20Yay%C4%B1nlar%C4%B1%20De%C4%9Ferlendirme%20ve%20Te%C5%9Fvik%20Y%C3%B6nergesi_3fa27b2d22d0474b9a1721af96200b2a.pdf" TargetMode="External"/><Relationship Id="rId96" Type="http://schemas.openxmlformats.org/officeDocument/2006/relationships/hyperlink" Target="https://panel.gelisim.edu.tr/assets/2019/dokumanlar/klk/YN.45%20Akademik%20Ara%C5%9Ft%C4%B1rmalar%C4%B1%20ve%20Yay%C4%B1nlar%C4%B1%20De%C4%9Ferlendirme%20ve%20Te%C5%9Fvik%20Y%C3%B6nergesi_3fa27b2d22d0474b9a1721af96200b2a.pdf" TargetMode="External"/><Relationship Id="rId11" Type="http://schemas.openxmlformats.org/officeDocument/2006/relationships/hyperlink" Target="https://avesis.gelisim.edu.tr/dkavgaoglu" TargetMode="External"/><Relationship Id="rId99" Type="http://schemas.openxmlformats.org/officeDocument/2006/relationships/hyperlink" Target="https://dergipark.org.tr/tr/pub/igusabder" TargetMode="External"/><Relationship Id="rId10" Type="http://schemas.openxmlformats.org/officeDocument/2006/relationships/hyperlink" Target="https://avesis.gelisim.edu.tr/fpehlevan" TargetMode="External"/><Relationship Id="rId98" Type="http://schemas.openxmlformats.org/officeDocument/2006/relationships/hyperlink" Target="https://panel.gelisim.edu.tr/assets/2019/dokumanlar/klk/YN.45%20Akademik%20Ara%C5%9Ft%C4%B1rmalar%C4%B1%20ve%20Yay%C4%B1nlar%C4%B1%20De%C4%9Ferlendirme%20ve%20Te%C5%9Fvik%20Y%C3%B6nergesi_3fa27b2d22d0474b9a1721af96200b2a.pdf" TargetMode="External"/><Relationship Id="rId13" Type="http://schemas.openxmlformats.org/officeDocument/2006/relationships/hyperlink" Target="mailto:aslkaya@gelisim.edu.tr" TargetMode="External"/><Relationship Id="rId12" Type="http://schemas.openxmlformats.org/officeDocument/2006/relationships/hyperlink" Target="https://avesis.gelisim.edu.tr/aslkaya" TargetMode="External"/><Relationship Id="rId91" Type="http://schemas.openxmlformats.org/officeDocument/2006/relationships/hyperlink" Target="https://labk.gelisim.edu.tr/tr/idari-anasayfa" TargetMode="External"/><Relationship Id="rId90" Type="http://schemas.openxmlformats.org/officeDocument/2006/relationships/hyperlink" Target="https://yidb.gelisim.edu.tr/tr/idari-anasayfa" TargetMode="External"/><Relationship Id="rId93" Type="http://schemas.openxmlformats.org/officeDocument/2006/relationships/hyperlink" Target="https://gelisim.edu.tr/tr/gelisim-icerik-arastirma" TargetMode="External"/><Relationship Id="rId92" Type="http://schemas.openxmlformats.org/officeDocument/2006/relationships/hyperlink" Target="https://bapk.gelisim.edu.tr/tr/idari-anasayfa" TargetMode="External"/><Relationship Id="rId15" Type="http://schemas.openxmlformats.org/officeDocument/2006/relationships/hyperlink" Target="https://avesis.gelisim.edu.tr/bdegirmenci" TargetMode="External"/><Relationship Id="rId14" Type="http://schemas.openxmlformats.org/officeDocument/2006/relationships/hyperlink" Target="https://avesis.gelisim.edu.tr/bcaksu" TargetMode="External"/><Relationship Id="rId17" Type="http://schemas.openxmlformats.org/officeDocument/2006/relationships/hyperlink" Target="https://avesis.gelisim.edu.tr/tkaralinc" TargetMode="External"/><Relationship Id="rId16" Type="http://schemas.openxmlformats.org/officeDocument/2006/relationships/hyperlink" Target="https://avesis.gelisim.edu.tr/ofsarkbay" TargetMode="External"/><Relationship Id="rId19" Type="http://schemas.openxmlformats.org/officeDocument/2006/relationships/hyperlink" Target="https://avesis.gelisim.edu.tr/" TargetMode="External"/><Relationship Id="rId18" Type="http://schemas.openxmlformats.org/officeDocument/2006/relationships/hyperlink" Target="https://avesis.gelisim.edu.tr/soktay" TargetMode="External"/><Relationship Id="rId84" Type="http://schemas.openxmlformats.org/officeDocument/2006/relationships/hyperlink" Target="https://apsis.gelisim.edu.tr/2023/Application" TargetMode="External"/><Relationship Id="rId83" Type="http://schemas.openxmlformats.org/officeDocument/2006/relationships/hyperlink" Target="https://avesis.gelisim.edu.tr/" TargetMode="External"/><Relationship Id="rId86" Type="http://schemas.openxmlformats.org/officeDocument/2006/relationships/hyperlink" Target="https://bapsis.gelisim.edu.tr/ASMevzuat.aspx" TargetMode="External"/><Relationship Id="rId85" Type="http://schemas.openxmlformats.org/officeDocument/2006/relationships/hyperlink" Target="https://bapsis.gelisim.edu.tr/ASMevzuat.aspx" TargetMode="External"/><Relationship Id="rId88" Type="http://schemas.openxmlformats.org/officeDocument/2006/relationships/hyperlink" Target="https://miidb.gelisim.edu.tr/tr/idari-icerik-neler-yapiyoruz" TargetMode="External"/><Relationship Id="rId87" Type="http://schemas.openxmlformats.org/officeDocument/2006/relationships/hyperlink" Target="https://panel.gelisim.edu.tr/assets/2024/dokumanlar/bap-k/igu-bap-k-usul-ve-esaslar-2024-3_c32f2e7dc9db4f26821df1e8f9236e0c.pdf" TargetMode="External"/><Relationship Id="rId89" Type="http://schemas.openxmlformats.org/officeDocument/2006/relationships/hyperlink" Target="https://dhdb.gelisim.edu.tr/tr/idari-icerik-gorevlerimiz" TargetMode="External"/><Relationship Id="rId80" Type="http://schemas.openxmlformats.org/officeDocument/2006/relationships/hyperlink" Target="https://gelisim.edu.tr/tr/gelisim-yonetmelikler" TargetMode="External"/><Relationship Id="rId82" Type="http://schemas.openxmlformats.org/officeDocument/2006/relationships/hyperlink" Target="https://avesis.gelisim.edu.tr/" TargetMode="External"/><Relationship Id="rId81" Type="http://schemas.openxmlformats.org/officeDocument/2006/relationships/hyperlink" Target="https://gelisim.edu.tr/tr/gelisim-yonergeler" TargetMode="External"/><Relationship Id="rId1" Type="http://schemas.openxmlformats.org/officeDocument/2006/relationships/image" Target="media/image1.pn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mnizamlioglu@gelisim.edu.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avesis.gelisim.edu.tr/mnizamlioglu" TargetMode="External"/><Relationship Id="rId73" Type="http://schemas.openxmlformats.org/officeDocument/2006/relationships/hyperlink" Target="https://panel.gelisim.edu.tr/assets/2020/dokumanlar/iguwebsite/RK.YD.17%20Akademik%20%C3%96zg%C3%BCrl%C3%BCk,%20Bilim%20ve%20Ara%C5%9Ft%C4%B1rma%20Eti%C4%9Fi%20Politikas%C4%B1_035f6b521bf34a0ca420a4461e9edb3c.pdf" TargetMode="External"/><Relationship Id="rId72" Type="http://schemas.openxmlformats.org/officeDocument/2006/relationships/hyperlink" Target="https://panel.gelisim.edu.tr/assets/2020/dokumanlar/iguwebsite/RK.YD.23%20Ara%C5%9Ft%C4%B1rma%20-%20Geli%C5%9Ftirme%20Politikas%C4%B1_1f95e2bda8ad437da4abb3723e6e843f.pdf" TargetMode="External"/><Relationship Id="rId75" Type="http://schemas.openxmlformats.org/officeDocument/2006/relationships/hyperlink" Target="https://gelisim.edu.tr/tr/gelisim-icerik-arastirma-gelistirme-politikasi" TargetMode="External"/><Relationship Id="rId74" Type="http://schemas.openxmlformats.org/officeDocument/2006/relationships/hyperlink" Target="https://panel.gelisim.edu.tr/assets/2020/dokumanlar/iguwebsite/RK.YD.12%20S%C3%BCrd%C3%BCr%C3%BClebilirlik%20Ara%C5%9Ft%C4%B1rmalar%C4%B1%20Politikas%C4%B1_169ac17ccfe446bcb936f6841d20bba5.pdf" TargetMode="External"/><Relationship Id="rId77" Type="http://schemas.openxmlformats.org/officeDocument/2006/relationships/hyperlink" Target="https://gelisim.edu.tr/tr/gelisim-icerik-arastirma" TargetMode="External"/><Relationship Id="rId76" Type="http://schemas.openxmlformats.org/officeDocument/2006/relationships/hyperlink" Target="https://bapk.gelisim.edu.tr/tr/idari-anasayfa" TargetMode="External"/><Relationship Id="rId79" Type="http://schemas.openxmlformats.org/officeDocument/2006/relationships/hyperlink" Target="https://tto.gelisim.edu.tr/tr/idari-anasayfa" TargetMode="External"/><Relationship Id="rId78" Type="http://schemas.openxmlformats.org/officeDocument/2006/relationships/hyperlink" Target="https://tekmer.gelisim.edu.tr/tr/idari-anasayfa" TargetMode="External"/><Relationship Id="rId71" Type="http://schemas.openxmlformats.org/officeDocument/2006/relationships/hyperlink" Target="https://gelisim.edu.tr/tr/gelisim-icerik-arastirma-gelistirme-politikasi" TargetMode="External"/><Relationship Id="rId70" Type="http://schemas.openxmlformats.org/officeDocument/2006/relationships/hyperlink" Target="https://panel.gelisim.edu.tr/assets/2018/dokumanlar/genel_sekreterlik/YN.31%20ig%C3%BC%20yay%C4%B1n%20ilkeleri%20ve%20yay%C4%B1n%20kurulu%20y%C3%B6nergesi_cc7e7fd0923743bda0ae1c5b6e15a9b9.pdf" TargetMode="External"/><Relationship Id="rId62" Type="http://schemas.openxmlformats.org/officeDocument/2006/relationships/hyperlink" Target="https://sbf.gelisim.edu.tr/tr/akademik-bolum-saglik-yonetimi-icerik-%C3%B6%C4%9Frenci-dan%C4%B1%C5%9Fman-listesi" TargetMode="External"/><Relationship Id="rId61" Type="http://schemas.openxmlformats.org/officeDocument/2006/relationships/hyperlink" Target="https://kddb.gelisim.edu.tr/tr/idari-anasayfa" TargetMode="External"/><Relationship Id="rId64" Type="http://schemas.openxmlformats.org/officeDocument/2006/relationships/hyperlink" Target="https://engelsiz.gelisim.edu.tr/tr/idari-anasayfa" TargetMode="External"/><Relationship Id="rId63" Type="http://schemas.openxmlformats.org/officeDocument/2006/relationships/hyperlink" Target="https://kddb.gelisim.edu.tr/tr/idari-icerik-saglik-bilimleri-kutuphanesi" TargetMode="External"/><Relationship Id="rId66" Type="http://schemas.openxmlformats.org/officeDocument/2006/relationships/hyperlink" Target="https://engelsiz.gelisim.edu.tr/tr/idari-anasayfa" TargetMode="External"/><Relationship Id="rId65" Type="http://schemas.openxmlformats.org/officeDocument/2006/relationships/hyperlink" Target="https://www.gelisim.edu.tr/tr/gelisim-icerik-engelli-ogrenci-mevzuati" TargetMode="External"/><Relationship Id="rId68" Type="http://schemas.openxmlformats.org/officeDocument/2006/relationships/hyperlink" Target="https://sbf.gelisim.edu.tr/tr/akademik-bolum-saglik-yonetimi-mufredat" TargetMode="External"/><Relationship Id="rId67" Type="http://schemas.openxmlformats.org/officeDocument/2006/relationships/hyperlink" Target="https://sbf.gelisim.edu.tr/tr/akademik-anasayfa" TargetMode="External"/><Relationship Id="rId60" Type="http://schemas.openxmlformats.org/officeDocument/2006/relationships/hyperlink" Target="https://gbs.gelisim.edu.tr/fakulteler-2-1" TargetMode="External"/><Relationship Id="rId69" Type="http://schemas.openxmlformats.org/officeDocument/2006/relationships/hyperlink" Target="https://resim.gelisim.edu.tr/YONETMELIK_YONERGE/akademikarastirmalariveyayinlaridegerlendirmevetesvikyonergesi_14_06_2017.pdf" TargetMode="External"/><Relationship Id="rId51" Type="http://schemas.openxmlformats.org/officeDocument/2006/relationships/hyperlink" Target="https://resim.gelisim.edu.tr/YONETMELIK_YONERGE/onlisansvelisansegitim-ogretimvesinavyonetmeligi_18_07_2021.pdf" TargetMode="External"/><Relationship Id="rId50" Type="http://schemas.openxmlformats.org/officeDocument/2006/relationships/hyperlink" Target="https://oidb.gelisim.edu.tr/tr/idari-duyuru-cift-anadal-sonuclari-ve-kayit-islemleri" TargetMode="External"/><Relationship Id="rId53" Type="http://schemas.openxmlformats.org/officeDocument/2006/relationships/hyperlink" Target="https://panel.gelisim.edu.tr/assets/2018/dokumanlar/genel_sekreterlik/YN.12%20ig%C3%BC%20diploma,%20diploma%20defteri,%20mezuniyet%20belgesi%20ve%20sertifika%20d%C3%BCzenleme%20esaslar%C4%B1%20y%C3%B6nergesi_a4087edfd95b4dae990fa3c99488a44d.pdf" TargetMode="External"/><Relationship Id="rId52" Type="http://schemas.openxmlformats.org/officeDocument/2006/relationships/hyperlink" Target="https://resim.gelisim.edu.tr/YONETMELIK_YONERGE/lisansustuegitim-ogretimvesinavyonetmeligi_09_04_2017.pdf" TargetMode="External"/><Relationship Id="rId55" Type="http://schemas.openxmlformats.org/officeDocument/2006/relationships/hyperlink" Target="https://obis.gelisim.edu.tr/" TargetMode="External"/><Relationship Id="rId54" Type="http://schemas.openxmlformats.org/officeDocument/2006/relationships/hyperlink" Target="https://lms.gelisim.edu.tr/Account/LoginBefore" TargetMode="External"/><Relationship Id="rId57" Type="http://schemas.openxmlformats.org/officeDocument/2006/relationships/hyperlink" Target="https://persis.gelisim.edu.tr/Login.aspx" TargetMode="External"/><Relationship Id="rId56" Type="http://schemas.openxmlformats.org/officeDocument/2006/relationships/hyperlink" Target="https://sbf.gelisim.edu.tr/tr/akademik-bolum-saglik-yonetimi" TargetMode="External"/><Relationship Id="rId59" Type="http://schemas.openxmlformats.org/officeDocument/2006/relationships/hyperlink" Target="https://gbs.gelisim.edu.tr/fakulteler-2-1" TargetMode="External"/><Relationship Id="rId58" Type="http://schemas.openxmlformats.org/officeDocument/2006/relationships/hyperlink" Target="https://persis.gelisim.edu.tr/Login.aspx"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QuattrocentoSans-regular.ttf"/><Relationship Id="rId3" Type="http://schemas.openxmlformats.org/officeDocument/2006/relationships/font" Target="fonts/QuattrocentoSans-bold.ttf"/><Relationship Id="rId4" Type="http://schemas.openxmlformats.org/officeDocument/2006/relationships/font" Target="fonts/QuattrocentoSans-italic.ttf"/><Relationship Id="rId5" Type="http://schemas.openxmlformats.org/officeDocument/2006/relationships/font" Target="fonts/QuattrocentoSans-boldItalic.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A0mBL5V8qCpR5+Z0UgHS+XfNQ==">CgMxLjAaHwoBMBIaChgICVIUChJ0YWJsZS45bHFoZGEycHMzNXoaMAoBMRIrCikIB0IlChFRdWF0dHJvY2VudG8gU2FucxIQQXJpYWwgVW5pY29kZSBNUxowCgEyEisKKQgHQiUKEVF1YXR0cm9jZW50byBTYW5zEhBBcmlhbCBVbmljb2RlIE1TGjAKATMSKwopCAdCJQoRUXVhdHRyb2NlbnRvIFNhbnMSEEFyaWFsIFVuaWNvZGUgTVM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MQoCMTASKwopCAdCJQoRUXVhdHRyb2NlbnRvIFNhbnMSEEFyaWFsIFVuaWNvZGUgTVMaMQoCMTESKwopCAdCJQoRUXVhdHRyb2NlbnRvIFNhbnMSEEFyaWFsIFVuaWNvZGUgTVMaMQoCMTISKwopCAdCJQoRUXVhdHRyb2NlbnRvIFNhbnMSEEFyaWFsIFVuaWNvZGUgTVMaMQoCMTMSKwopCAdCJQoRUXVhdHRyb2NlbnRvIFNhbnMSEEFyaWFsIFVuaWNvZGUgTVM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MQoCMTkSKwopCAdCJQoRUXVhdHRyb2NlbnRvIFNhbnMSEEFyaWFsIFVuaWNvZGUgTVMaMQoCMjASKwopCAdCJQoRUXVhdHRyb2NlbnRvIFNhbnMSEEFyaWFsIFVuaWNvZGUgTVMaMQoCMjESKwopCAdCJQoRUXVhdHRyb2NlbnRvIFNhbnMSEEFyaWFsIFVuaWNvZGUgTVMaMQoCMjISKwopCAdCJQoRUXVhdHRyb2NlbnRvIFNhbnMSEEFyaWFsIFVuaWNvZGUgTVM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2026-01-30T11:43:00Z</dcterms:created>
  <dc:creator>naltunyildiz</dc:creator>
</cp:coreProperties>
</file>