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6A7F" w14:textId="77777777" w:rsidR="00040DC9" w:rsidRPr="00210500" w:rsidRDefault="00040DC9" w:rsidP="00210500">
      <w:pPr>
        <w:pStyle w:val="AralkYok"/>
        <w:jc w:val="center"/>
        <w:rPr>
          <w:rFonts w:ascii="Times New Roman" w:hAnsi="Times New Roman" w:cs="Times New Roman"/>
          <w:sz w:val="21"/>
          <w:szCs w:val="21"/>
        </w:rPr>
      </w:pPr>
      <w:r w:rsidRPr="00210500">
        <w:rPr>
          <w:rFonts w:ascii="Times New Roman" w:hAnsi="Times New Roman" w:cs="Times New Roman"/>
          <w:sz w:val="21"/>
          <w:szCs w:val="21"/>
        </w:rPr>
        <w:t>ÖZEL GÜVENLİK HİZMETİ ALINACAKTIR.</w:t>
      </w:r>
    </w:p>
    <w:p w14:paraId="66517F66" w14:textId="77777777" w:rsidR="00040DC9" w:rsidRPr="00210500" w:rsidRDefault="00040DC9" w:rsidP="00210500">
      <w:pPr>
        <w:pStyle w:val="AralkYok"/>
        <w:jc w:val="center"/>
        <w:rPr>
          <w:rFonts w:ascii="Times New Roman" w:hAnsi="Times New Roman" w:cs="Times New Roman"/>
          <w:b/>
          <w:sz w:val="21"/>
          <w:szCs w:val="21"/>
        </w:rPr>
      </w:pPr>
    </w:p>
    <w:p w14:paraId="5F91503B" w14:textId="77777777" w:rsidR="00EA1271" w:rsidRPr="00210500" w:rsidRDefault="00EA1271" w:rsidP="00210500">
      <w:pPr>
        <w:pStyle w:val="AralkYok"/>
        <w:jc w:val="center"/>
        <w:rPr>
          <w:rFonts w:ascii="Times New Roman" w:hAnsi="Times New Roman" w:cs="Times New Roman"/>
          <w:b/>
          <w:sz w:val="21"/>
          <w:szCs w:val="21"/>
        </w:rPr>
      </w:pPr>
      <w:r w:rsidRPr="00210500">
        <w:rPr>
          <w:rFonts w:ascii="Times New Roman" w:hAnsi="Times New Roman" w:cs="Times New Roman"/>
          <w:b/>
          <w:sz w:val="21"/>
          <w:szCs w:val="21"/>
        </w:rPr>
        <w:t>T.C.</w:t>
      </w:r>
    </w:p>
    <w:p w14:paraId="64BFE204" w14:textId="77777777" w:rsidR="00EA1271" w:rsidRPr="00210500" w:rsidRDefault="00942E45" w:rsidP="00210500">
      <w:pPr>
        <w:pStyle w:val="AralkYok"/>
        <w:jc w:val="center"/>
        <w:rPr>
          <w:rFonts w:ascii="Times New Roman" w:hAnsi="Times New Roman" w:cs="Times New Roman"/>
          <w:b/>
          <w:sz w:val="21"/>
          <w:szCs w:val="21"/>
        </w:rPr>
      </w:pPr>
      <w:r w:rsidRPr="00210500">
        <w:rPr>
          <w:rFonts w:ascii="Times New Roman" w:hAnsi="Times New Roman" w:cs="Times New Roman"/>
          <w:b/>
          <w:sz w:val="21"/>
          <w:szCs w:val="21"/>
        </w:rPr>
        <w:t>İSTANBUL GELİŞİM</w:t>
      </w:r>
      <w:r w:rsidR="00EA1271" w:rsidRPr="00210500">
        <w:rPr>
          <w:rFonts w:ascii="Times New Roman" w:hAnsi="Times New Roman" w:cs="Times New Roman"/>
          <w:b/>
          <w:sz w:val="21"/>
          <w:szCs w:val="21"/>
        </w:rPr>
        <w:t xml:space="preserve"> ÜNİVERSİTESİ</w:t>
      </w:r>
    </w:p>
    <w:p w14:paraId="304E9396" w14:textId="77777777" w:rsidR="00EA1271" w:rsidRPr="00210500" w:rsidRDefault="00EA1271" w:rsidP="00210500">
      <w:pPr>
        <w:pStyle w:val="AralkYok"/>
        <w:jc w:val="center"/>
        <w:rPr>
          <w:rFonts w:ascii="Times New Roman" w:hAnsi="Times New Roman" w:cs="Times New Roman"/>
          <w:b/>
          <w:sz w:val="21"/>
          <w:szCs w:val="21"/>
        </w:rPr>
      </w:pPr>
      <w:r w:rsidRPr="00210500">
        <w:rPr>
          <w:rFonts w:ascii="Times New Roman" w:hAnsi="Times New Roman" w:cs="Times New Roman"/>
          <w:b/>
          <w:sz w:val="21"/>
          <w:szCs w:val="21"/>
        </w:rPr>
        <w:t>İHALE İLANI</w:t>
      </w:r>
    </w:p>
    <w:p w14:paraId="5180BD0E" w14:textId="77777777" w:rsidR="00EA1271" w:rsidRPr="00210500" w:rsidRDefault="00EA1271" w:rsidP="00210500">
      <w:pPr>
        <w:pStyle w:val="AralkYok"/>
        <w:rPr>
          <w:rFonts w:ascii="Times New Roman" w:hAnsi="Times New Roman" w:cs="Times New Roman"/>
          <w:sz w:val="21"/>
          <w:szCs w:val="21"/>
        </w:rPr>
      </w:pPr>
    </w:p>
    <w:p w14:paraId="52E19A93" w14:textId="77777777" w:rsidR="006D1E5B" w:rsidRPr="00325C2C" w:rsidRDefault="00D95846"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İSTANBUL GELİŞİM ÜNİVERSİTESİ 3 YIL SÜRELİ ÖZEL GÜVENLİK HİZMETİ ALIMI İŞİ</w:t>
      </w:r>
      <w:r w:rsidR="007942AD" w:rsidRPr="00325C2C">
        <w:rPr>
          <w:rFonts w:ascii="Times New Roman" w:hAnsi="Times New Roman" w:cs="Times New Roman"/>
          <w:sz w:val="20"/>
          <w:szCs w:val="20"/>
        </w:rPr>
        <w:t>,</w:t>
      </w:r>
      <w:r w:rsidR="006D1E5B" w:rsidRPr="00325C2C">
        <w:rPr>
          <w:rFonts w:ascii="Times New Roman" w:hAnsi="Times New Roman" w:cs="Times New Roman"/>
          <w:sz w:val="20"/>
          <w:szCs w:val="20"/>
        </w:rPr>
        <w:t xml:space="preserve"> </w:t>
      </w:r>
      <w:r w:rsidRPr="00325C2C">
        <w:rPr>
          <w:rFonts w:ascii="Times New Roman" w:hAnsi="Times New Roman" w:cs="Times New Roman"/>
          <w:bCs/>
          <w:sz w:val="20"/>
          <w:szCs w:val="20"/>
        </w:rPr>
        <w:t xml:space="preserve">Vakıf Yükseköğretim Kurumları İhale Yönetmeliğinin </w:t>
      </w:r>
      <w:r w:rsidR="007942AD" w:rsidRPr="00325C2C">
        <w:rPr>
          <w:rFonts w:ascii="Times New Roman" w:hAnsi="Times New Roman" w:cs="Times New Roman"/>
          <w:bCs/>
          <w:sz w:val="20"/>
          <w:szCs w:val="20"/>
        </w:rPr>
        <w:t>16 ncı maddesi</w:t>
      </w:r>
      <w:r w:rsidR="00923598" w:rsidRPr="00325C2C">
        <w:rPr>
          <w:rFonts w:ascii="Times New Roman" w:hAnsi="Times New Roman" w:cs="Times New Roman"/>
          <w:bCs/>
          <w:sz w:val="20"/>
          <w:szCs w:val="20"/>
        </w:rPr>
        <w:t>ne göre</w:t>
      </w:r>
      <w:r w:rsidR="007942AD" w:rsidRPr="00325C2C">
        <w:rPr>
          <w:rFonts w:ascii="Times New Roman" w:hAnsi="Times New Roman" w:cs="Times New Roman"/>
          <w:sz w:val="20"/>
          <w:szCs w:val="20"/>
        </w:rPr>
        <w:t xml:space="preserve"> Açık İhale Usulü </w:t>
      </w:r>
      <w:r w:rsidR="00EA1271" w:rsidRPr="00325C2C">
        <w:rPr>
          <w:rFonts w:ascii="Times New Roman" w:hAnsi="Times New Roman" w:cs="Times New Roman"/>
          <w:sz w:val="20"/>
          <w:szCs w:val="20"/>
        </w:rPr>
        <w:t xml:space="preserve">ile </w:t>
      </w:r>
      <w:r w:rsidR="007942AD" w:rsidRPr="00325C2C">
        <w:rPr>
          <w:rFonts w:ascii="Times New Roman" w:hAnsi="Times New Roman" w:cs="Times New Roman"/>
          <w:sz w:val="20"/>
          <w:szCs w:val="20"/>
        </w:rPr>
        <w:t>ihale edilecektir.</w:t>
      </w:r>
      <w:r w:rsidR="006D1E5B" w:rsidRPr="00325C2C">
        <w:rPr>
          <w:rFonts w:ascii="Times New Roman" w:hAnsi="Times New Roman" w:cs="Times New Roman"/>
          <w:sz w:val="20"/>
          <w:szCs w:val="20"/>
        </w:rPr>
        <w:t xml:space="preserve"> </w:t>
      </w:r>
      <w:r w:rsidR="006D1E5B" w:rsidRPr="00325C2C">
        <w:rPr>
          <w:rFonts w:ascii="Times New Roman" w:eastAsia="Times New Roman" w:hAnsi="Times New Roman" w:cs="Times New Roman"/>
          <w:sz w:val="20"/>
          <w:szCs w:val="20"/>
          <w:lang w:eastAsia="tr-TR"/>
        </w:rPr>
        <w:t xml:space="preserve">İhaleye ilişkin ayrıntılı bilgiler aşağıda yer almaktadır: </w:t>
      </w:r>
    </w:p>
    <w:p w14:paraId="33F3E719" w14:textId="77777777" w:rsidR="006D1E5B" w:rsidRPr="00325C2C" w:rsidRDefault="006D1E5B" w:rsidP="00325C2C">
      <w:pPr>
        <w:pStyle w:val="AralkYok"/>
        <w:jc w:val="both"/>
        <w:rPr>
          <w:rFonts w:ascii="Times New Roman" w:hAnsi="Times New Roman" w:cs="Times New Roman"/>
          <w:sz w:val="20"/>
          <w:szCs w:val="20"/>
        </w:rPr>
      </w:pPr>
    </w:p>
    <w:p w14:paraId="2EF580ED" w14:textId="77777777" w:rsidR="00EA1271" w:rsidRPr="00325C2C" w:rsidRDefault="00942E45"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İhale kayıt numarası </w:t>
      </w:r>
      <w:r w:rsidR="006802CE" w:rsidRPr="00325C2C">
        <w:rPr>
          <w:rFonts w:ascii="Times New Roman" w:hAnsi="Times New Roman" w:cs="Times New Roman"/>
          <w:sz w:val="20"/>
          <w:szCs w:val="20"/>
        </w:rPr>
        <w:tab/>
      </w:r>
      <w:r w:rsidR="006802CE" w:rsidRPr="00325C2C">
        <w:rPr>
          <w:rFonts w:ascii="Times New Roman" w:hAnsi="Times New Roman" w:cs="Times New Roman"/>
          <w:sz w:val="20"/>
          <w:szCs w:val="20"/>
        </w:rPr>
        <w:tab/>
      </w:r>
      <w:r w:rsidR="005D111E" w:rsidRPr="00325C2C">
        <w:rPr>
          <w:rFonts w:ascii="Times New Roman" w:hAnsi="Times New Roman" w:cs="Times New Roman"/>
          <w:sz w:val="20"/>
          <w:szCs w:val="20"/>
        </w:rPr>
        <w:t xml:space="preserve">: </w:t>
      </w:r>
      <w:r w:rsidR="005D111E" w:rsidRPr="00325C2C">
        <w:rPr>
          <w:rFonts w:ascii="Times New Roman" w:hAnsi="Times New Roman" w:cs="Times New Roman"/>
          <w:bCs/>
          <w:sz w:val="20"/>
          <w:szCs w:val="20"/>
        </w:rPr>
        <w:t>İGÜ.2025-2026/3</w:t>
      </w:r>
    </w:p>
    <w:p w14:paraId="1B5FCB95" w14:textId="77777777" w:rsidR="00EA1271" w:rsidRPr="00325C2C" w:rsidRDefault="00EA1271" w:rsidP="00325C2C">
      <w:pPr>
        <w:pStyle w:val="AralkYok"/>
        <w:jc w:val="both"/>
        <w:rPr>
          <w:rFonts w:ascii="Times New Roman" w:hAnsi="Times New Roman" w:cs="Times New Roman"/>
          <w:sz w:val="20"/>
          <w:szCs w:val="20"/>
        </w:rPr>
      </w:pPr>
    </w:p>
    <w:p w14:paraId="4511D18B" w14:textId="77777777" w:rsidR="00EA1271" w:rsidRPr="00325C2C" w:rsidRDefault="00EA127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1</w:t>
      </w:r>
      <w:r w:rsidR="00AD52CE" w:rsidRPr="00325C2C">
        <w:rPr>
          <w:rFonts w:ascii="Times New Roman" w:hAnsi="Times New Roman" w:cs="Times New Roman"/>
          <w:sz w:val="20"/>
          <w:szCs w:val="20"/>
        </w:rPr>
        <w:t xml:space="preserve"> </w:t>
      </w:r>
      <w:r w:rsidRPr="00325C2C">
        <w:rPr>
          <w:rFonts w:ascii="Times New Roman" w:hAnsi="Times New Roman" w:cs="Times New Roman"/>
          <w:sz w:val="20"/>
          <w:szCs w:val="20"/>
        </w:rPr>
        <w:t>- İDARENİN</w:t>
      </w:r>
    </w:p>
    <w:p w14:paraId="57A0A719" w14:textId="77777777" w:rsidR="00EA1271" w:rsidRPr="00325C2C" w:rsidRDefault="00EA1271" w:rsidP="00325C2C">
      <w:pPr>
        <w:pStyle w:val="AralkYok"/>
        <w:ind w:left="2832" w:hanging="2832"/>
        <w:jc w:val="both"/>
        <w:rPr>
          <w:rFonts w:ascii="Times New Roman" w:hAnsi="Times New Roman" w:cs="Times New Roman"/>
          <w:sz w:val="20"/>
          <w:szCs w:val="20"/>
        </w:rPr>
      </w:pPr>
      <w:r w:rsidRPr="00325C2C">
        <w:rPr>
          <w:rFonts w:ascii="Times New Roman" w:hAnsi="Times New Roman" w:cs="Times New Roman"/>
          <w:sz w:val="20"/>
          <w:szCs w:val="20"/>
        </w:rPr>
        <w:t>a) Adresi</w:t>
      </w:r>
      <w:r w:rsidR="0083302A" w:rsidRPr="00325C2C">
        <w:rPr>
          <w:rFonts w:ascii="Times New Roman" w:hAnsi="Times New Roman" w:cs="Times New Roman"/>
          <w:sz w:val="20"/>
          <w:szCs w:val="20"/>
        </w:rPr>
        <w:tab/>
      </w:r>
      <w:r w:rsidRPr="00325C2C">
        <w:rPr>
          <w:rFonts w:ascii="Times New Roman" w:hAnsi="Times New Roman" w:cs="Times New Roman"/>
          <w:sz w:val="20"/>
          <w:szCs w:val="20"/>
        </w:rPr>
        <w:t xml:space="preserve">: </w:t>
      </w:r>
      <w:r w:rsidR="00942E45" w:rsidRPr="00325C2C">
        <w:rPr>
          <w:rFonts w:ascii="Times New Roman" w:hAnsi="Times New Roman" w:cs="Times New Roman"/>
          <w:sz w:val="20"/>
          <w:szCs w:val="20"/>
        </w:rPr>
        <w:t>Cihangir Mahallesi Şehit Jandarma Komando Er Hakan Öner Sokak No: 1 Avcılar –</w:t>
      </w:r>
      <w:r w:rsidR="00373A07" w:rsidRPr="00325C2C">
        <w:rPr>
          <w:rFonts w:ascii="Times New Roman" w:hAnsi="Times New Roman" w:cs="Times New Roman"/>
          <w:sz w:val="20"/>
          <w:szCs w:val="20"/>
        </w:rPr>
        <w:t xml:space="preserve"> İstanbul</w:t>
      </w:r>
    </w:p>
    <w:p w14:paraId="49374F9C" w14:textId="77777777" w:rsidR="00EA1271" w:rsidRPr="00325C2C" w:rsidRDefault="00EA127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b) Telefon ve Faks</w:t>
      </w:r>
      <w:r w:rsidR="00923598" w:rsidRPr="00325C2C">
        <w:rPr>
          <w:rFonts w:ascii="Times New Roman" w:hAnsi="Times New Roman" w:cs="Times New Roman"/>
          <w:sz w:val="20"/>
          <w:szCs w:val="20"/>
        </w:rPr>
        <w:t xml:space="preserve"> Numarası</w:t>
      </w:r>
      <w:r w:rsidR="00923598" w:rsidRPr="00325C2C">
        <w:rPr>
          <w:rFonts w:ascii="Times New Roman" w:hAnsi="Times New Roman" w:cs="Times New Roman"/>
          <w:sz w:val="20"/>
          <w:szCs w:val="20"/>
        </w:rPr>
        <w:tab/>
      </w:r>
      <w:r w:rsidR="00942E45" w:rsidRPr="00325C2C">
        <w:rPr>
          <w:rFonts w:ascii="Times New Roman" w:hAnsi="Times New Roman" w:cs="Times New Roman"/>
          <w:sz w:val="20"/>
          <w:szCs w:val="20"/>
        </w:rPr>
        <w:t xml:space="preserve">: (0212) 422 70 00 – (0212) </w:t>
      </w:r>
      <w:r w:rsidR="004133B1" w:rsidRPr="00325C2C">
        <w:rPr>
          <w:rFonts w:ascii="Times New Roman" w:hAnsi="Times New Roman" w:cs="Times New Roman"/>
          <w:sz w:val="20"/>
          <w:szCs w:val="20"/>
        </w:rPr>
        <w:t>422 74 01</w:t>
      </w:r>
    </w:p>
    <w:p w14:paraId="69F5F23B" w14:textId="77777777" w:rsidR="00EA1271" w:rsidRPr="00325C2C" w:rsidRDefault="00EA127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c</w:t>
      </w:r>
      <w:r w:rsidR="006802CE" w:rsidRPr="00325C2C">
        <w:rPr>
          <w:rFonts w:ascii="Times New Roman" w:hAnsi="Times New Roman" w:cs="Times New Roman"/>
          <w:sz w:val="20"/>
          <w:szCs w:val="20"/>
        </w:rPr>
        <w:t xml:space="preserve">) Elektronik posta adresi </w:t>
      </w:r>
      <w:r w:rsidR="006802CE" w:rsidRPr="00325C2C">
        <w:rPr>
          <w:rFonts w:ascii="Times New Roman" w:hAnsi="Times New Roman" w:cs="Times New Roman"/>
          <w:sz w:val="20"/>
          <w:szCs w:val="20"/>
        </w:rPr>
        <w:tab/>
      </w:r>
      <w:r w:rsidR="00017BA9">
        <w:rPr>
          <w:rFonts w:ascii="Times New Roman" w:hAnsi="Times New Roman" w:cs="Times New Roman"/>
          <w:sz w:val="20"/>
          <w:szCs w:val="20"/>
        </w:rPr>
        <w:tab/>
      </w:r>
      <w:r w:rsidR="007942AD" w:rsidRPr="00325C2C">
        <w:rPr>
          <w:rFonts w:ascii="Times New Roman" w:hAnsi="Times New Roman" w:cs="Times New Roman"/>
          <w:sz w:val="20"/>
          <w:szCs w:val="20"/>
        </w:rPr>
        <w:t>: sam</w:t>
      </w:r>
      <w:r w:rsidR="00942E45" w:rsidRPr="00325C2C">
        <w:rPr>
          <w:rFonts w:ascii="Times New Roman" w:hAnsi="Times New Roman" w:cs="Times New Roman"/>
          <w:sz w:val="20"/>
          <w:szCs w:val="20"/>
        </w:rPr>
        <w:t>@gelisim.edu.tr</w:t>
      </w:r>
    </w:p>
    <w:p w14:paraId="1B5AA41E" w14:textId="77777777" w:rsidR="00EA1271" w:rsidRPr="00325C2C" w:rsidRDefault="00EA1271" w:rsidP="00325C2C">
      <w:pPr>
        <w:pStyle w:val="AralkYok"/>
        <w:jc w:val="both"/>
        <w:rPr>
          <w:rFonts w:ascii="Times New Roman" w:hAnsi="Times New Roman" w:cs="Times New Roman"/>
          <w:sz w:val="20"/>
          <w:szCs w:val="20"/>
        </w:rPr>
      </w:pPr>
    </w:p>
    <w:p w14:paraId="7F56CED6" w14:textId="77777777" w:rsidR="00EA1271" w:rsidRPr="00325C2C" w:rsidRDefault="00431966"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2</w:t>
      </w:r>
      <w:r w:rsidR="00AD52CE" w:rsidRPr="00325C2C">
        <w:rPr>
          <w:rFonts w:ascii="Times New Roman" w:hAnsi="Times New Roman" w:cs="Times New Roman"/>
          <w:sz w:val="20"/>
          <w:szCs w:val="20"/>
        </w:rPr>
        <w:t xml:space="preserve"> </w:t>
      </w:r>
      <w:r w:rsidRPr="00325C2C">
        <w:rPr>
          <w:rFonts w:ascii="Times New Roman" w:hAnsi="Times New Roman" w:cs="Times New Roman"/>
          <w:sz w:val="20"/>
          <w:szCs w:val="20"/>
        </w:rPr>
        <w:t>- İHALE KONUSU HİZMETİN</w:t>
      </w:r>
    </w:p>
    <w:p w14:paraId="4049F3EF" w14:textId="0ABA7671" w:rsidR="00431966" w:rsidRPr="00325C2C" w:rsidRDefault="00431966" w:rsidP="00325C2C">
      <w:pPr>
        <w:jc w:val="both"/>
        <w:rPr>
          <w:sz w:val="20"/>
        </w:rPr>
      </w:pPr>
      <w:r w:rsidRPr="00325C2C">
        <w:rPr>
          <w:sz w:val="20"/>
        </w:rPr>
        <w:t>a) Niteliği, türü ve miktarı</w:t>
      </w:r>
      <w:r w:rsidRPr="00325C2C">
        <w:rPr>
          <w:sz w:val="20"/>
        </w:rPr>
        <w:tab/>
      </w:r>
      <w:r w:rsidR="00017BA9">
        <w:rPr>
          <w:sz w:val="20"/>
        </w:rPr>
        <w:tab/>
      </w:r>
      <w:r w:rsidR="00EA1271" w:rsidRPr="00325C2C">
        <w:rPr>
          <w:sz w:val="20"/>
        </w:rPr>
        <w:t xml:space="preserve">: </w:t>
      </w:r>
      <w:r w:rsidR="005D111E" w:rsidRPr="00325C2C">
        <w:rPr>
          <w:sz w:val="20"/>
        </w:rPr>
        <w:t xml:space="preserve">Hizmet alımı – İstanbul Gelişim Üniversitesinin </w:t>
      </w:r>
      <w:r w:rsidR="005D111E" w:rsidRPr="00325C2C">
        <w:rPr>
          <w:color w:val="auto"/>
          <w:sz w:val="20"/>
        </w:rPr>
        <w:t>Rektörlük Binası ile muhtelif Fakülte ve Yüksekokullarında</w:t>
      </w:r>
      <w:r w:rsidR="005D111E" w:rsidRPr="00325C2C">
        <w:rPr>
          <w:sz w:val="20"/>
        </w:rPr>
        <w:t xml:space="preserve">, özel güvenlik hizmetlerinin sağlanması amacıyla </w:t>
      </w:r>
      <w:r w:rsidR="005D111E" w:rsidRPr="00F66445">
        <w:rPr>
          <w:color w:val="auto"/>
          <w:sz w:val="20"/>
        </w:rPr>
        <w:t xml:space="preserve">1’i güvenlik müdürü, </w:t>
      </w:r>
      <w:r w:rsidR="00F66445" w:rsidRPr="00F66445">
        <w:rPr>
          <w:color w:val="auto"/>
          <w:sz w:val="20"/>
        </w:rPr>
        <w:t xml:space="preserve">1’i kampüs sorumlusu, </w:t>
      </w:r>
      <w:r w:rsidR="005D111E" w:rsidRPr="00F66445">
        <w:rPr>
          <w:color w:val="auto"/>
          <w:sz w:val="20"/>
        </w:rPr>
        <w:t xml:space="preserve">8’i güvenlik amiri ve 165 kişisi de özel güvenlik personeli olmak üzere </w:t>
      </w:r>
      <w:r w:rsidR="005D111E" w:rsidRPr="00F66445">
        <w:rPr>
          <w:sz w:val="20"/>
        </w:rPr>
        <w:t>toplam 17</w:t>
      </w:r>
      <w:r w:rsidR="00F66445" w:rsidRPr="00F66445">
        <w:rPr>
          <w:sz w:val="20"/>
        </w:rPr>
        <w:t>5</w:t>
      </w:r>
      <w:r w:rsidR="005D111E" w:rsidRPr="00F66445">
        <w:rPr>
          <w:sz w:val="20"/>
        </w:rPr>
        <w:t xml:space="preserve"> kişilik personel</w:t>
      </w:r>
      <w:r w:rsidR="005D111E" w:rsidRPr="00325C2C">
        <w:rPr>
          <w:sz w:val="20"/>
        </w:rPr>
        <w:t xml:space="preserve"> ile </w:t>
      </w:r>
      <w:r w:rsidR="005D111E" w:rsidRPr="00325C2C">
        <w:rPr>
          <w:sz w:val="20"/>
          <w:shd w:val="clear" w:color="auto" w:fill="FFFFFF"/>
        </w:rPr>
        <w:t xml:space="preserve">3 Yıl </w:t>
      </w:r>
      <w:r w:rsidR="005D111E" w:rsidRPr="00A45AC2">
        <w:rPr>
          <w:i/>
          <w:sz w:val="20"/>
          <w:shd w:val="clear" w:color="auto" w:fill="FFFFFF"/>
        </w:rPr>
        <w:t>(01.01.2026 – 31.12.2028)</w:t>
      </w:r>
      <w:r w:rsidR="005D111E" w:rsidRPr="00325C2C">
        <w:rPr>
          <w:sz w:val="20"/>
          <w:shd w:val="clear" w:color="auto" w:fill="FFFFFF"/>
        </w:rPr>
        <w:t xml:space="preserve"> süreli özel güvenlik hizmeti alımı</w:t>
      </w:r>
      <w:r w:rsidR="005D111E" w:rsidRPr="00325C2C">
        <w:rPr>
          <w:sz w:val="20"/>
        </w:rPr>
        <w:t xml:space="preserve"> işidir.</w:t>
      </w:r>
    </w:p>
    <w:p w14:paraId="701FEBF7" w14:textId="77777777" w:rsidR="00942E45"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b) Yapılacağı yer</w:t>
      </w:r>
      <w:r w:rsidR="006802CE" w:rsidRPr="00325C2C">
        <w:rPr>
          <w:rFonts w:ascii="Times New Roman" w:hAnsi="Times New Roman" w:cs="Times New Roman"/>
          <w:sz w:val="20"/>
          <w:szCs w:val="20"/>
        </w:rPr>
        <w:tab/>
      </w:r>
      <w:r w:rsidRPr="00325C2C">
        <w:rPr>
          <w:rFonts w:ascii="Times New Roman" w:hAnsi="Times New Roman" w:cs="Times New Roman"/>
          <w:sz w:val="20"/>
          <w:szCs w:val="20"/>
        </w:rPr>
        <w:tab/>
      </w:r>
      <w:r w:rsidR="00017BA9">
        <w:rPr>
          <w:rFonts w:ascii="Times New Roman" w:hAnsi="Times New Roman" w:cs="Times New Roman"/>
          <w:sz w:val="20"/>
          <w:szCs w:val="20"/>
        </w:rPr>
        <w:tab/>
      </w:r>
      <w:r w:rsidR="00EA1271" w:rsidRPr="00325C2C">
        <w:rPr>
          <w:rFonts w:ascii="Times New Roman" w:hAnsi="Times New Roman" w:cs="Times New Roman"/>
          <w:sz w:val="20"/>
          <w:szCs w:val="20"/>
        </w:rPr>
        <w:t xml:space="preserve">: </w:t>
      </w:r>
      <w:r w:rsidRPr="00325C2C">
        <w:rPr>
          <w:rFonts w:ascii="Times New Roman" w:hAnsi="Times New Roman" w:cs="Times New Roman"/>
          <w:sz w:val="20"/>
          <w:szCs w:val="20"/>
        </w:rPr>
        <w:t xml:space="preserve">İhale konusu iş, </w:t>
      </w:r>
      <w:r w:rsidR="006A638F" w:rsidRPr="00325C2C">
        <w:rPr>
          <w:rFonts w:ascii="Times New Roman" w:hAnsi="Times New Roman" w:cs="Times New Roman"/>
          <w:sz w:val="20"/>
          <w:szCs w:val="20"/>
        </w:rPr>
        <w:t xml:space="preserve">İstanbul İli Avcılar İlçesinde bulunan Rektör Binası ile muhtelif Fakülte ve Yüksekokullarında yapılacaktır. </w:t>
      </w:r>
    </w:p>
    <w:p w14:paraId="13AC6243" w14:textId="77777777" w:rsidR="0080245E" w:rsidRPr="00325C2C" w:rsidRDefault="004B294A"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c</w:t>
      </w:r>
      <w:r w:rsidR="0080245E" w:rsidRPr="00325C2C">
        <w:rPr>
          <w:rFonts w:ascii="Times New Roman" w:hAnsi="Times New Roman" w:cs="Times New Roman"/>
          <w:sz w:val="20"/>
          <w:szCs w:val="20"/>
        </w:rPr>
        <w:t>) S</w:t>
      </w:r>
      <w:r w:rsidR="00942E45" w:rsidRPr="00325C2C">
        <w:rPr>
          <w:rFonts w:ascii="Times New Roman" w:hAnsi="Times New Roman" w:cs="Times New Roman"/>
          <w:sz w:val="20"/>
          <w:szCs w:val="20"/>
        </w:rPr>
        <w:t>üresi</w:t>
      </w:r>
      <w:r w:rsidR="006802CE" w:rsidRPr="00325C2C">
        <w:rPr>
          <w:rFonts w:ascii="Times New Roman" w:hAnsi="Times New Roman" w:cs="Times New Roman"/>
          <w:sz w:val="20"/>
          <w:szCs w:val="20"/>
        </w:rPr>
        <w:tab/>
      </w:r>
      <w:r w:rsidR="006802CE" w:rsidRPr="00325C2C">
        <w:rPr>
          <w:rFonts w:ascii="Times New Roman" w:hAnsi="Times New Roman" w:cs="Times New Roman"/>
          <w:sz w:val="20"/>
          <w:szCs w:val="20"/>
        </w:rPr>
        <w:tab/>
      </w:r>
      <w:r w:rsidR="006802CE" w:rsidRPr="00325C2C">
        <w:rPr>
          <w:rFonts w:ascii="Times New Roman" w:hAnsi="Times New Roman" w:cs="Times New Roman"/>
          <w:sz w:val="20"/>
          <w:szCs w:val="20"/>
        </w:rPr>
        <w:tab/>
      </w:r>
      <w:r w:rsidR="00017BA9">
        <w:rPr>
          <w:rFonts w:ascii="Times New Roman" w:hAnsi="Times New Roman" w:cs="Times New Roman"/>
          <w:sz w:val="20"/>
          <w:szCs w:val="20"/>
        </w:rPr>
        <w:tab/>
      </w:r>
      <w:r w:rsidR="00942E45" w:rsidRPr="00325C2C">
        <w:rPr>
          <w:rFonts w:ascii="Times New Roman" w:hAnsi="Times New Roman" w:cs="Times New Roman"/>
          <w:sz w:val="20"/>
          <w:szCs w:val="20"/>
        </w:rPr>
        <w:t xml:space="preserve">: </w:t>
      </w:r>
      <w:r w:rsidR="006A638F" w:rsidRPr="00325C2C">
        <w:rPr>
          <w:rFonts w:ascii="Times New Roman" w:hAnsi="Times New Roman" w:cs="Times New Roman"/>
          <w:sz w:val="20"/>
          <w:szCs w:val="20"/>
        </w:rPr>
        <w:t xml:space="preserve">3 </w:t>
      </w:r>
      <w:r w:rsidR="003A1076" w:rsidRPr="00325C2C">
        <w:rPr>
          <w:rFonts w:ascii="Times New Roman" w:hAnsi="Times New Roman" w:cs="Times New Roman"/>
          <w:sz w:val="20"/>
          <w:szCs w:val="20"/>
        </w:rPr>
        <w:t>YIL</w:t>
      </w:r>
      <w:r w:rsidR="006A638F" w:rsidRPr="00325C2C">
        <w:rPr>
          <w:rFonts w:ascii="Times New Roman" w:hAnsi="Times New Roman" w:cs="Times New Roman"/>
          <w:sz w:val="20"/>
          <w:szCs w:val="20"/>
        </w:rPr>
        <w:t xml:space="preserve"> </w:t>
      </w:r>
      <w:r w:rsidR="006A638F" w:rsidRPr="00325C2C">
        <w:rPr>
          <w:rFonts w:ascii="Times New Roman" w:hAnsi="Times New Roman" w:cs="Times New Roman"/>
          <w:i/>
          <w:sz w:val="20"/>
          <w:szCs w:val="20"/>
        </w:rPr>
        <w:t>(işe başlama tarihi:</w:t>
      </w:r>
      <w:r w:rsidR="00363D6D" w:rsidRPr="00325C2C">
        <w:rPr>
          <w:rFonts w:ascii="Times New Roman" w:hAnsi="Times New Roman" w:cs="Times New Roman"/>
          <w:i/>
          <w:sz w:val="20"/>
          <w:szCs w:val="20"/>
        </w:rPr>
        <w:t xml:space="preserve"> 01.01</w:t>
      </w:r>
      <w:r w:rsidR="006A638F" w:rsidRPr="00325C2C">
        <w:rPr>
          <w:rFonts w:ascii="Times New Roman" w:hAnsi="Times New Roman" w:cs="Times New Roman"/>
          <w:i/>
          <w:sz w:val="20"/>
          <w:szCs w:val="20"/>
        </w:rPr>
        <w:t>.202</w:t>
      </w:r>
      <w:r w:rsidR="005D111E" w:rsidRPr="00325C2C">
        <w:rPr>
          <w:rFonts w:ascii="Times New Roman" w:hAnsi="Times New Roman" w:cs="Times New Roman"/>
          <w:i/>
          <w:sz w:val="20"/>
          <w:szCs w:val="20"/>
        </w:rPr>
        <w:t>6, işin bitiş tarihi: 31.12.2028</w:t>
      </w:r>
      <w:r w:rsidR="006A638F" w:rsidRPr="00325C2C">
        <w:rPr>
          <w:rFonts w:ascii="Times New Roman" w:hAnsi="Times New Roman" w:cs="Times New Roman"/>
          <w:i/>
          <w:sz w:val="20"/>
          <w:szCs w:val="20"/>
        </w:rPr>
        <w:t>)</w:t>
      </w:r>
      <w:r w:rsidR="00D95846" w:rsidRPr="00325C2C">
        <w:rPr>
          <w:rFonts w:ascii="Times New Roman" w:hAnsi="Times New Roman" w:cs="Times New Roman"/>
          <w:sz w:val="20"/>
          <w:szCs w:val="20"/>
        </w:rPr>
        <w:t>.</w:t>
      </w:r>
    </w:p>
    <w:p w14:paraId="57425DCF" w14:textId="77777777" w:rsidR="00EA1271" w:rsidRPr="00325C2C" w:rsidRDefault="00EA1271" w:rsidP="00325C2C">
      <w:pPr>
        <w:pStyle w:val="AralkYok"/>
        <w:jc w:val="both"/>
        <w:rPr>
          <w:rFonts w:ascii="Times New Roman" w:hAnsi="Times New Roman" w:cs="Times New Roman"/>
          <w:sz w:val="20"/>
          <w:szCs w:val="20"/>
        </w:rPr>
      </w:pPr>
    </w:p>
    <w:p w14:paraId="2815B441" w14:textId="77777777" w:rsidR="00EA1271" w:rsidRPr="00325C2C" w:rsidRDefault="00EA127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3</w:t>
      </w:r>
      <w:r w:rsidR="00AD52CE" w:rsidRPr="00325C2C">
        <w:rPr>
          <w:rFonts w:ascii="Times New Roman" w:hAnsi="Times New Roman" w:cs="Times New Roman"/>
          <w:sz w:val="20"/>
          <w:szCs w:val="20"/>
        </w:rPr>
        <w:t xml:space="preserve"> </w:t>
      </w:r>
      <w:r w:rsidRPr="00325C2C">
        <w:rPr>
          <w:rFonts w:ascii="Times New Roman" w:hAnsi="Times New Roman" w:cs="Times New Roman"/>
          <w:sz w:val="20"/>
          <w:szCs w:val="20"/>
        </w:rPr>
        <w:t>- İHALENİN</w:t>
      </w:r>
    </w:p>
    <w:p w14:paraId="63B0E439" w14:textId="77777777" w:rsidR="00EA1271"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a) Yapılacağı y</w:t>
      </w:r>
      <w:r w:rsidR="00467DC4" w:rsidRPr="00325C2C">
        <w:rPr>
          <w:rFonts w:ascii="Times New Roman" w:hAnsi="Times New Roman" w:cs="Times New Roman"/>
          <w:sz w:val="20"/>
          <w:szCs w:val="20"/>
        </w:rPr>
        <w:t xml:space="preserve">er </w:t>
      </w:r>
      <w:r w:rsidR="006802CE" w:rsidRPr="00325C2C">
        <w:rPr>
          <w:rFonts w:ascii="Times New Roman" w:hAnsi="Times New Roman" w:cs="Times New Roman"/>
          <w:sz w:val="20"/>
          <w:szCs w:val="20"/>
        </w:rPr>
        <w:tab/>
      </w:r>
      <w:r w:rsidR="006802CE" w:rsidRPr="00325C2C">
        <w:rPr>
          <w:rFonts w:ascii="Times New Roman" w:hAnsi="Times New Roman" w:cs="Times New Roman"/>
          <w:sz w:val="20"/>
          <w:szCs w:val="20"/>
        </w:rPr>
        <w:tab/>
      </w:r>
      <w:r w:rsidR="00467DC4" w:rsidRPr="00325C2C">
        <w:rPr>
          <w:rFonts w:ascii="Times New Roman" w:hAnsi="Times New Roman" w:cs="Times New Roman"/>
          <w:sz w:val="20"/>
          <w:szCs w:val="20"/>
        </w:rPr>
        <w:t xml:space="preserve">: İstanbul Gelişim Üniversitesi </w:t>
      </w:r>
      <w:r w:rsidR="00104163" w:rsidRPr="00325C2C">
        <w:rPr>
          <w:rFonts w:ascii="Times New Roman" w:hAnsi="Times New Roman" w:cs="Times New Roman"/>
          <w:sz w:val="20"/>
          <w:szCs w:val="20"/>
        </w:rPr>
        <w:t>Rektörlük Binası A Blok A Katı Satınalma Toplantı Odası</w:t>
      </w:r>
      <w:r w:rsidR="00104163" w:rsidRPr="00325C2C">
        <w:rPr>
          <w:rFonts w:ascii="Times New Roman" w:hAnsi="Times New Roman" w:cs="Times New Roman"/>
          <w:bCs/>
          <w:sz w:val="20"/>
          <w:szCs w:val="20"/>
        </w:rPr>
        <w:t xml:space="preserve"> / </w:t>
      </w:r>
      <w:r w:rsidR="00104163" w:rsidRPr="00325C2C">
        <w:rPr>
          <w:rFonts w:ascii="Times New Roman" w:hAnsi="Times New Roman" w:cs="Times New Roman"/>
          <w:sz w:val="20"/>
          <w:szCs w:val="20"/>
        </w:rPr>
        <w:t>Cihangir Mahallesi</w:t>
      </w:r>
      <w:r w:rsidR="00467DC4" w:rsidRPr="00325C2C">
        <w:rPr>
          <w:rFonts w:ascii="Times New Roman" w:hAnsi="Times New Roman" w:cs="Times New Roman"/>
          <w:sz w:val="20"/>
          <w:szCs w:val="20"/>
        </w:rPr>
        <w:t xml:space="preserve"> Şehit Jandarma Komando Er Hakan Öner Sokak No: 1 Avcılar – </w:t>
      </w:r>
      <w:r w:rsidR="00373A07" w:rsidRPr="00325C2C">
        <w:rPr>
          <w:rFonts w:ascii="Times New Roman" w:hAnsi="Times New Roman" w:cs="Times New Roman"/>
          <w:sz w:val="20"/>
          <w:szCs w:val="20"/>
        </w:rPr>
        <w:t>İstanbul</w:t>
      </w:r>
    </w:p>
    <w:p w14:paraId="14304AE8" w14:textId="77777777" w:rsidR="00EA1271" w:rsidRPr="00325C2C" w:rsidRDefault="00EA127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b) Tari</w:t>
      </w:r>
      <w:r w:rsidR="00467DC4" w:rsidRPr="00325C2C">
        <w:rPr>
          <w:rFonts w:ascii="Times New Roman" w:hAnsi="Times New Roman" w:cs="Times New Roman"/>
          <w:sz w:val="20"/>
          <w:szCs w:val="20"/>
        </w:rPr>
        <w:t>hi</w:t>
      </w:r>
      <w:r w:rsidR="00AD52CE" w:rsidRPr="00325C2C">
        <w:rPr>
          <w:rFonts w:ascii="Times New Roman" w:hAnsi="Times New Roman" w:cs="Times New Roman"/>
          <w:sz w:val="20"/>
          <w:szCs w:val="20"/>
        </w:rPr>
        <w:t xml:space="preserve"> ve s</w:t>
      </w:r>
      <w:r w:rsidR="001B4832" w:rsidRPr="00325C2C">
        <w:rPr>
          <w:rFonts w:ascii="Times New Roman" w:hAnsi="Times New Roman" w:cs="Times New Roman"/>
          <w:sz w:val="20"/>
          <w:szCs w:val="20"/>
        </w:rPr>
        <w:t xml:space="preserve">aati </w:t>
      </w:r>
      <w:r w:rsidR="006802CE" w:rsidRPr="00325C2C">
        <w:rPr>
          <w:rFonts w:ascii="Times New Roman" w:hAnsi="Times New Roman" w:cs="Times New Roman"/>
          <w:sz w:val="20"/>
          <w:szCs w:val="20"/>
        </w:rPr>
        <w:tab/>
      </w:r>
      <w:r w:rsidR="006802CE" w:rsidRPr="00325C2C">
        <w:rPr>
          <w:rFonts w:ascii="Times New Roman" w:hAnsi="Times New Roman" w:cs="Times New Roman"/>
          <w:sz w:val="20"/>
          <w:szCs w:val="20"/>
        </w:rPr>
        <w:tab/>
      </w:r>
      <w:r w:rsidR="00017BA9">
        <w:rPr>
          <w:rFonts w:ascii="Times New Roman" w:hAnsi="Times New Roman" w:cs="Times New Roman"/>
          <w:sz w:val="20"/>
          <w:szCs w:val="20"/>
        </w:rPr>
        <w:tab/>
      </w:r>
      <w:r w:rsidR="006A638F" w:rsidRPr="00325C2C">
        <w:rPr>
          <w:rFonts w:ascii="Times New Roman" w:hAnsi="Times New Roman" w:cs="Times New Roman"/>
          <w:sz w:val="20"/>
          <w:szCs w:val="20"/>
        </w:rPr>
        <w:t xml:space="preserve">: </w:t>
      </w:r>
      <w:r w:rsidR="005D111E" w:rsidRPr="00325C2C">
        <w:rPr>
          <w:rFonts w:ascii="Times New Roman" w:hAnsi="Times New Roman" w:cs="Times New Roman"/>
          <w:b/>
          <w:sz w:val="20"/>
          <w:szCs w:val="20"/>
        </w:rPr>
        <w:t>0</w:t>
      </w:r>
      <w:r w:rsidR="006965BB" w:rsidRPr="00325C2C">
        <w:rPr>
          <w:rFonts w:ascii="Times New Roman" w:hAnsi="Times New Roman" w:cs="Times New Roman"/>
          <w:b/>
          <w:sz w:val="20"/>
          <w:szCs w:val="20"/>
        </w:rPr>
        <w:t>7</w:t>
      </w:r>
      <w:r w:rsidR="005D111E" w:rsidRPr="00325C2C">
        <w:rPr>
          <w:rFonts w:ascii="Times New Roman" w:hAnsi="Times New Roman" w:cs="Times New Roman"/>
          <w:b/>
          <w:sz w:val="20"/>
          <w:szCs w:val="20"/>
        </w:rPr>
        <w:t>.11.2025</w:t>
      </w:r>
      <w:r w:rsidR="001B4832" w:rsidRPr="00325C2C">
        <w:rPr>
          <w:rFonts w:ascii="Times New Roman" w:hAnsi="Times New Roman" w:cs="Times New Roman"/>
          <w:b/>
          <w:sz w:val="20"/>
          <w:szCs w:val="20"/>
        </w:rPr>
        <w:t xml:space="preserve"> </w:t>
      </w:r>
      <w:r w:rsidR="005D111E" w:rsidRPr="00325C2C">
        <w:rPr>
          <w:rFonts w:ascii="Times New Roman" w:hAnsi="Times New Roman" w:cs="Times New Roman"/>
          <w:b/>
          <w:sz w:val="20"/>
          <w:szCs w:val="20"/>
        </w:rPr>
        <w:t>Cuma</w:t>
      </w:r>
      <w:r w:rsidRPr="00325C2C">
        <w:rPr>
          <w:rFonts w:ascii="Times New Roman" w:hAnsi="Times New Roman" w:cs="Times New Roman"/>
          <w:b/>
          <w:sz w:val="20"/>
          <w:szCs w:val="20"/>
        </w:rPr>
        <w:t xml:space="preserve"> günü</w:t>
      </w:r>
      <w:r w:rsidR="00467DC4" w:rsidRPr="00325C2C">
        <w:rPr>
          <w:rFonts w:ascii="Times New Roman" w:hAnsi="Times New Roman" w:cs="Times New Roman"/>
          <w:b/>
          <w:sz w:val="20"/>
          <w:szCs w:val="20"/>
        </w:rPr>
        <w:t>,</w:t>
      </w:r>
      <w:r w:rsidRPr="00325C2C">
        <w:rPr>
          <w:rFonts w:ascii="Times New Roman" w:hAnsi="Times New Roman" w:cs="Times New Roman"/>
          <w:b/>
          <w:sz w:val="20"/>
          <w:szCs w:val="20"/>
        </w:rPr>
        <w:t xml:space="preserve"> Saat</w:t>
      </w:r>
      <w:r w:rsidR="00467DC4" w:rsidRPr="00325C2C">
        <w:rPr>
          <w:rFonts w:ascii="Times New Roman" w:hAnsi="Times New Roman" w:cs="Times New Roman"/>
          <w:b/>
          <w:sz w:val="20"/>
          <w:szCs w:val="20"/>
        </w:rPr>
        <w:t>:</w:t>
      </w:r>
      <w:r w:rsidR="005D111E" w:rsidRPr="00325C2C">
        <w:rPr>
          <w:rFonts w:ascii="Times New Roman" w:hAnsi="Times New Roman" w:cs="Times New Roman"/>
          <w:b/>
          <w:sz w:val="20"/>
          <w:szCs w:val="20"/>
        </w:rPr>
        <w:t xml:space="preserve"> 10.3</w:t>
      </w:r>
      <w:r w:rsidRPr="00325C2C">
        <w:rPr>
          <w:rFonts w:ascii="Times New Roman" w:hAnsi="Times New Roman" w:cs="Times New Roman"/>
          <w:b/>
          <w:sz w:val="20"/>
          <w:szCs w:val="20"/>
        </w:rPr>
        <w:t>0</w:t>
      </w:r>
    </w:p>
    <w:p w14:paraId="1BB664D9" w14:textId="77777777" w:rsidR="00EA1271" w:rsidRPr="00325C2C" w:rsidRDefault="00EA1271" w:rsidP="00325C2C">
      <w:pPr>
        <w:pStyle w:val="AralkYok"/>
        <w:jc w:val="both"/>
        <w:rPr>
          <w:rFonts w:ascii="Times New Roman" w:hAnsi="Times New Roman" w:cs="Times New Roman"/>
          <w:sz w:val="20"/>
          <w:szCs w:val="20"/>
        </w:rPr>
      </w:pPr>
    </w:p>
    <w:p w14:paraId="3F47A602" w14:textId="77777777" w:rsidR="004C231A" w:rsidRPr="00325C2C" w:rsidRDefault="0078794F" w:rsidP="00325C2C">
      <w:pPr>
        <w:pStyle w:val="AralkYok"/>
        <w:jc w:val="both"/>
        <w:rPr>
          <w:rFonts w:ascii="Times New Roman" w:hAnsi="Times New Roman" w:cs="Times New Roman"/>
          <w:sz w:val="20"/>
          <w:szCs w:val="20"/>
        </w:rPr>
      </w:pPr>
      <w:r>
        <w:rPr>
          <w:rFonts w:ascii="Times New Roman" w:hAnsi="Times New Roman" w:cs="Times New Roman"/>
          <w:sz w:val="20"/>
          <w:szCs w:val="20"/>
        </w:rPr>
        <w:t xml:space="preserve">4 </w:t>
      </w:r>
      <w:r w:rsidR="00AD52CE" w:rsidRPr="00325C2C">
        <w:rPr>
          <w:rFonts w:ascii="Times New Roman" w:hAnsi="Times New Roman" w:cs="Times New Roman"/>
          <w:sz w:val="20"/>
          <w:szCs w:val="20"/>
        </w:rPr>
        <w:t>- İHALEYE KATILABİLME ŞARTLARI VE İSTENİLEN BELGELER İLE YETERLİK DEĞERLENDİRMESİNDE UYGULANACAK KRİTERLER:</w:t>
      </w:r>
    </w:p>
    <w:p w14:paraId="3AB87803" w14:textId="77777777" w:rsidR="004C231A" w:rsidRPr="00325C2C" w:rsidRDefault="004C231A"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4.1. İhaleye </w:t>
      </w:r>
      <w:r w:rsidR="00363D6D" w:rsidRPr="00325C2C">
        <w:rPr>
          <w:rFonts w:ascii="Times New Roman" w:hAnsi="Times New Roman" w:cs="Times New Roman"/>
          <w:sz w:val="20"/>
          <w:szCs w:val="20"/>
        </w:rPr>
        <w:t xml:space="preserve">Katılma Şartları ve İstenilen Belgeler: </w:t>
      </w:r>
    </w:p>
    <w:p w14:paraId="51E0EA66" w14:textId="77777777" w:rsidR="006A638F" w:rsidRPr="00325C2C" w:rsidRDefault="004C231A" w:rsidP="00325C2C">
      <w:pPr>
        <w:jc w:val="both"/>
        <w:rPr>
          <w:sz w:val="20"/>
        </w:rPr>
      </w:pPr>
      <w:r w:rsidRPr="00325C2C">
        <w:rPr>
          <w:sz w:val="20"/>
        </w:rPr>
        <w:t xml:space="preserve">4.1.1. İhale konusu işin yerine getirilmesi için alınması zorunlu olan ve ilgili mevzuatında o iş için özel olarak düzenlenen sicil, izin, ruhsat vb. belgeler: </w:t>
      </w:r>
      <w:r w:rsidR="006A638F" w:rsidRPr="00325C2C">
        <w:rPr>
          <w:sz w:val="20"/>
        </w:rPr>
        <w:t>5188 sayılı ‘Özel Güvenlik Hizmetlerine Dair Kanun’a göre kurulup faaliyet gösterildiğini belgeleyen “ÖZEL GÜVENLİK ŞİRKETİ FAALİYET İZİN BELGESİ”</w:t>
      </w:r>
    </w:p>
    <w:p w14:paraId="3C8D26B1" w14:textId="77777777" w:rsidR="00AC5B6F" w:rsidRPr="00325C2C" w:rsidRDefault="00AC5B6F"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4.1.2. Mevzuatı Gereği Kayıtlı Olduğu Ticaret ve/veya Sanayi Odası veya İlgili Meslek Odası Belgesi;</w:t>
      </w:r>
    </w:p>
    <w:p w14:paraId="0E1233C3" w14:textId="77777777" w:rsidR="00630C01" w:rsidRPr="00325C2C" w:rsidRDefault="00630C01" w:rsidP="00325C2C">
      <w:pPr>
        <w:overflowPunct/>
        <w:autoSpaceDE/>
        <w:autoSpaceDN/>
        <w:adjustRightInd/>
        <w:jc w:val="both"/>
        <w:textAlignment w:val="auto"/>
        <w:rPr>
          <w:rFonts w:eastAsiaTheme="minorHAnsi"/>
          <w:color w:val="auto"/>
          <w:sz w:val="20"/>
          <w:lang w:eastAsia="en-US"/>
        </w:rPr>
      </w:pPr>
      <w:r w:rsidRPr="00325C2C">
        <w:rPr>
          <w:rFonts w:eastAsiaTheme="minorHAnsi"/>
          <w:color w:val="auto"/>
          <w:sz w:val="20"/>
          <w:lang w:eastAsia="en-US"/>
        </w:rPr>
        <w:t>Teklif vermeye yetkili olduğunu gösteren belgeler,</w:t>
      </w:r>
    </w:p>
    <w:p w14:paraId="6B58830C" w14:textId="77777777" w:rsidR="001755F9" w:rsidRPr="00325C2C" w:rsidRDefault="001755F9" w:rsidP="00325C2C">
      <w:pPr>
        <w:overflowPunct/>
        <w:autoSpaceDE/>
        <w:autoSpaceDN/>
        <w:adjustRightInd/>
        <w:jc w:val="both"/>
        <w:textAlignment w:val="auto"/>
        <w:rPr>
          <w:rFonts w:eastAsiaTheme="minorHAnsi"/>
          <w:color w:val="auto"/>
          <w:sz w:val="20"/>
          <w:lang w:eastAsia="en-US"/>
        </w:rPr>
      </w:pPr>
      <w:r w:rsidRPr="00325C2C">
        <w:rPr>
          <w:sz w:val="20"/>
        </w:rPr>
        <w:t xml:space="preserve">4.1.2.1. </w:t>
      </w:r>
      <w:r w:rsidRPr="00325C2C">
        <w:rPr>
          <w:rFonts w:eastAsiaTheme="minorHAnsi"/>
          <w:color w:val="auto"/>
          <w:sz w:val="20"/>
          <w:lang w:eastAsia="en-US"/>
        </w:rPr>
        <w:t>Gerçek kişi olması halinde, kayıtlı olduğu ticaret ve/veya sanayi odasından ya da ilgili meslek odasından, ihale tarihinin içinde bulunduğu yılda alınmış, odaya kayıtlı olduğunu gösterir belge,</w:t>
      </w:r>
    </w:p>
    <w:p w14:paraId="3DA860F1" w14:textId="77777777" w:rsidR="001755F9" w:rsidRPr="00325C2C" w:rsidRDefault="001755F9" w:rsidP="00325C2C">
      <w:pPr>
        <w:overflowPunct/>
        <w:autoSpaceDE/>
        <w:autoSpaceDN/>
        <w:adjustRightInd/>
        <w:jc w:val="both"/>
        <w:textAlignment w:val="auto"/>
        <w:rPr>
          <w:rFonts w:eastAsiaTheme="minorHAnsi"/>
          <w:color w:val="auto"/>
          <w:sz w:val="20"/>
          <w:lang w:eastAsia="en-US"/>
        </w:rPr>
      </w:pPr>
      <w:r w:rsidRPr="00325C2C">
        <w:rPr>
          <w:sz w:val="20"/>
        </w:rPr>
        <w:t>4.1.2.2</w:t>
      </w:r>
      <w:r w:rsidRPr="00325C2C">
        <w:rPr>
          <w:rFonts w:eastAsiaTheme="minorHAnsi"/>
          <w:color w:val="auto"/>
          <w:sz w:val="20"/>
          <w:lang w:eastAsia="en-US"/>
        </w:rPr>
        <w:t>. Tüzel kişi olması halinde, ilgili mevzuatı gereği kayıtlı bulunduğu ticaret ve/veya sanayi odasından, ihale tarihinin içinde bulunduğu yılda alınmış, tüzel kişiliğin odaya kayıtlı olduğunu gösterir belge,</w:t>
      </w:r>
    </w:p>
    <w:p w14:paraId="7F9BC182" w14:textId="77777777" w:rsidR="00630C01" w:rsidRPr="00325C2C" w:rsidRDefault="00E95CB6" w:rsidP="00325C2C">
      <w:pPr>
        <w:overflowPunct/>
        <w:autoSpaceDE/>
        <w:autoSpaceDN/>
        <w:adjustRightInd/>
        <w:jc w:val="both"/>
        <w:textAlignment w:val="auto"/>
        <w:rPr>
          <w:rFonts w:eastAsiaTheme="minorHAnsi"/>
          <w:color w:val="auto"/>
          <w:sz w:val="20"/>
          <w:lang w:eastAsia="en-US"/>
        </w:rPr>
      </w:pPr>
      <w:r w:rsidRPr="00325C2C">
        <w:rPr>
          <w:sz w:val="20"/>
        </w:rPr>
        <w:t>4.1.3</w:t>
      </w:r>
      <w:r w:rsidR="00630C01" w:rsidRPr="00325C2C">
        <w:rPr>
          <w:rFonts w:eastAsiaTheme="minorHAnsi"/>
          <w:color w:val="auto"/>
          <w:sz w:val="20"/>
          <w:lang w:eastAsia="en-US"/>
        </w:rPr>
        <w:t xml:space="preserve">. Teklif Vermeye Yetkili Olduğunu Gösteren İmza Beyannamesi veya İmza Sirküleri; </w:t>
      </w:r>
    </w:p>
    <w:p w14:paraId="155B8EC4" w14:textId="77777777" w:rsidR="00630C01" w:rsidRPr="00325C2C" w:rsidRDefault="001755F9" w:rsidP="00325C2C">
      <w:pPr>
        <w:overflowPunct/>
        <w:autoSpaceDE/>
        <w:autoSpaceDN/>
        <w:adjustRightInd/>
        <w:jc w:val="both"/>
        <w:textAlignment w:val="auto"/>
        <w:rPr>
          <w:rFonts w:eastAsiaTheme="minorHAnsi"/>
          <w:color w:val="auto"/>
          <w:sz w:val="20"/>
          <w:lang w:eastAsia="en-US"/>
        </w:rPr>
      </w:pPr>
      <w:r w:rsidRPr="00325C2C">
        <w:rPr>
          <w:rFonts w:eastAsiaTheme="minorHAnsi"/>
          <w:color w:val="auto"/>
          <w:sz w:val="20"/>
          <w:lang w:eastAsia="en-US"/>
        </w:rPr>
        <w:t>4.1.3</w:t>
      </w:r>
      <w:r w:rsidR="00630C01" w:rsidRPr="00325C2C">
        <w:rPr>
          <w:rFonts w:eastAsiaTheme="minorHAnsi"/>
          <w:color w:val="auto"/>
          <w:sz w:val="20"/>
          <w:lang w:eastAsia="en-US"/>
        </w:rPr>
        <w:t xml:space="preserve">.1. Gerçek kişi olması halinde, noter tasdikli imza beyannamesi, </w:t>
      </w:r>
    </w:p>
    <w:p w14:paraId="7480B676" w14:textId="77777777" w:rsidR="00630C01" w:rsidRPr="00325C2C" w:rsidRDefault="001755F9" w:rsidP="00325C2C">
      <w:pPr>
        <w:overflowPunct/>
        <w:autoSpaceDE/>
        <w:autoSpaceDN/>
        <w:adjustRightInd/>
        <w:jc w:val="both"/>
        <w:textAlignment w:val="auto"/>
        <w:rPr>
          <w:rFonts w:eastAsiaTheme="minorHAnsi"/>
          <w:color w:val="auto"/>
          <w:sz w:val="20"/>
          <w:lang w:eastAsia="en-US"/>
        </w:rPr>
      </w:pPr>
      <w:r w:rsidRPr="00325C2C">
        <w:rPr>
          <w:rFonts w:eastAsiaTheme="minorHAnsi"/>
          <w:color w:val="auto"/>
          <w:sz w:val="20"/>
          <w:lang w:eastAsia="en-US"/>
        </w:rPr>
        <w:t>4.1.3</w:t>
      </w:r>
      <w:r w:rsidR="00630C01" w:rsidRPr="00325C2C">
        <w:rPr>
          <w:rFonts w:eastAsiaTheme="minorHAnsi"/>
          <w:color w:val="auto"/>
          <w:sz w:val="20"/>
          <w:lang w:eastAsia="en-US"/>
        </w:rPr>
        <w:t xml:space="preserve">.2. Tüzel kişi olması halinde, İdari Şartname ekinde ve standart formlar içinde yer alan </w:t>
      </w:r>
      <w:r w:rsidR="00630C01" w:rsidRPr="00325C2C">
        <w:rPr>
          <w:rFonts w:eastAsiaTheme="minorHAnsi"/>
          <w:i/>
          <w:color w:val="auto"/>
          <w:sz w:val="20"/>
          <w:lang w:eastAsia="en-US"/>
        </w:rPr>
        <w:t>“Tüzel Kişilerde Ortaklık Bilgilerine ve Yönetimdeki Görevlilere İlişkin Son Durumu Gösterir Belge”</w:t>
      </w:r>
      <w:r w:rsidR="00630C01" w:rsidRPr="00325C2C">
        <w:rPr>
          <w:rFonts w:eastAsiaTheme="minorHAnsi"/>
          <w:color w:val="auto"/>
          <w:sz w:val="20"/>
          <w:lang w:eastAsia="en-US"/>
        </w:rPr>
        <w:t xml:space="preserve"> ile tüzel kişiliğin noter tasdikli imza sirküleri,</w:t>
      </w:r>
    </w:p>
    <w:p w14:paraId="08E4D517" w14:textId="77777777" w:rsidR="00AC5B6F" w:rsidRPr="00325C2C" w:rsidRDefault="00AC5B6F"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4.1.4. Şekli ve içeriği İdari Şartnamede belirlenen teklif mektubu. </w:t>
      </w:r>
    </w:p>
    <w:p w14:paraId="4DCF8F86" w14:textId="77777777" w:rsidR="00AC5B6F" w:rsidRPr="00325C2C" w:rsidRDefault="00AC5B6F"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4.1.5. Şekli ve içeriği İdari Şartnamede belirlenen geçici teminat. </w:t>
      </w:r>
    </w:p>
    <w:p w14:paraId="2EC1DC0D" w14:textId="77777777" w:rsidR="00AC5B6F" w:rsidRPr="00325C2C" w:rsidRDefault="00AC5B6F"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4.1.6. Vekaleten ihaleye katılma halinde, vekil adına düzenlenmiş, ihaleye katılmaya ilişkin noter onaylı vekaletname ile vekilin noter tasdikli imza beyannamesi, </w:t>
      </w:r>
    </w:p>
    <w:p w14:paraId="5E23A66D" w14:textId="77777777" w:rsidR="00AC5B6F" w:rsidRPr="00325C2C" w:rsidRDefault="00AC5B6F"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4.1.7. İsteklinin ortak girişim olması halinde, bu Şartname ekinde yer alan standart forma uygun iş ortaklığı beyannamesi,</w:t>
      </w:r>
    </w:p>
    <w:p w14:paraId="18B49D49" w14:textId="77777777" w:rsidR="00AC5B6F" w:rsidRPr="00325C2C" w:rsidRDefault="00AC5B6F"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4.1.8. İhale konusu işin tamamı veya bir kısmı, alt yüklenicilere yaptırılamaz. </w:t>
      </w:r>
    </w:p>
    <w:p w14:paraId="6402AC65" w14:textId="77777777" w:rsidR="00AC5B6F" w:rsidRPr="00325C2C" w:rsidRDefault="00AC5B6F"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4.1.9</w:t>
      </w:r>
      <w:r w:rsidR="00E95CB6" w:rsidRPr="00325C2C">
        <w:rPr>
          <w:rFonts w:ascii="Times New Roman" w:hAnsi="Times New Roman" w:cs="Times New Roman"/>
          <w:sz w:val="20"/>
          <w:szCs w:val="20"/>
        </w:rPr>
        <w:t>. Tüzel kişi tarafından iş deneyimini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standart forma uygun belge,</w:t>
      </w:r>
    </w:p>
    <w:p w14:paraId="559C8558" w14:textId="77777777" w:rsidR="00E95CB6" w:rsidRPr="00325C2C" w:rsidRDefault="00E95CB6" w:rsidP="00325C2C">
      <w:pPr>
        <w:pStyle w:val="AralkYok"/>
        <w:jc w:val="both"/>
        <w:rPr>
          <w:rFonts w:ascii="Times New Roman" w:hAnsi="Times New Roman" w:cs="Times New Roman"/>
          <w:sz w:val="20"/>
          <w:szCs w:val="20"/>
        </w:rPr>
      </w:pPr>
    </w:p>
    <w:p w14:paraId="70B454F6" w14:textId="77777777" w:rsidR="00AD52CE"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lastRenderedPageBreak/>
        <w:t xml:space="preserve">4.2. </w:t>
      </w:r>
      <w:r w:rsidR="00797798" w:rsidRPr="00325C2C">
        <w:rPr>
          <w:rFonts w:ascii="Times New Roman" w:hAnsi="Times New Roman" w:cs="Times New Roman"/>
          <w:sz w:val="20"/>
          <w:szCs w:val="20"/>
        </w:rPr>
        <w:t>EKONOMİK VE MALİ YETERLİĞE İLİŞKİN BELGELER VE BU BELGELERİN TAŞIMASI GEREKEN KRİTERLER:</w:t>
      </w:r>
    </w:p>
    <w:p w14:paraId="512C52F5"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4.2.1 Bankalardan Temin Edilecek Belgeler:</w:t>
      </w:r>
    </w:p>
    <w:p w14:paraId="2C7768EE"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Teklif edilen bedelin %10 dan az olmamak üzere istekli tarafından belirlenecek tutarda bankalar nezdindeki kullanılmamış nakdi veya gayrinakdi kredisini ya da üzerinde kısıtlama bulunmayan mevduatını gösterir </w:t>
      </w:r>
      <w:r w:rsidR="0078794F" w:rsidRPr="00325C2C">
        <w:rPr>
          <w:rFonts w:ascii="Times New Roman" w:hAnsi="Times New Roman" w:cs="Times New Roman"/>
          <w:sz w:val="20"/>
          <w:szCs w:val="20"/>
        </w:rPr>
        <w:t>BANKA REFERANS MEKTUBU,</w:t>
      </w:r>
    </w:p>
    <w:p w14:paraId="7C0149D3"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Bu kriter mevduat ve kredi tutarları toplanmak ya da birden fazla banka referans mektubu sunularak sağlanabilir.</w:t>
      </w:r>
    </w:p>
    <w:p w14:paraId="587A1BE9" w14:textId="77777777" w:rsidR="00C4356F" w:rsidRDefault="00C4356F" w:rsidP="00325C2C">
      <w:pPr>
        <w:pStyle w:val="AralkYok"/>
        <w:jc w:val="both"/>
        <w:rPr>
          <w:rFonts w:ascii="Times New Roman" w:hAnsi="Times New Roman" w:cs="Times New Roman"/>
          <w:sz w:val="20"/>
          <w:szCs w:val="20"/>
        </w:rPr>
      </w:pPr>
    </w:p>
    <w:p w14:paraId="5F8DA803"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4.2.2. İsteklinin </w:t>
      </w:r>
      <w:r w:rsidR="00363D6D" w:rsidRPr="00325C2C">
        <w:rPr>
          <w:rFonts w:ascii="Times New Roman" w:hAnsi="Times New Roman" w:cs="Times New Roman"/>
          <w:sz w:val="20"/>
          <w:szCs w:val="20"/>
        </w:rPr>
        <w:t xml:space="preserve">İhalenin Yapıldığı Yıldan Önceki Yıla Ait </w:t>
      </w:r>
      <w:r w:rsidR="00A45AC2" w:rsidRPr="00325C2C">
        <w:rPr>
          <w:rFonts w:ascii="Times New Roman" w:hAnsi="Times New Roman" w:cs="Times New Roman"/>
          <w:sz w:val="20"/>
          <w:szCs w:val="20"/>
        </w:rPr>
        <w:t xml:space="preserve">YIL SONU BİLANÇOSU </w:t>
      </w:r>
      <w:r w:rsidR="00363D6D" w:rsidRPr="00325C2C">
        <w:rPr>
          <w:rFonts w:ascii="Times New Roman" w:hAnsi="Times New Roman" w:cs="Times New Roman"/>
          <w:sz w:val="20"/>
          <w:szCs w:val="20"/>
        </w:rPr>
        <w:t>veya Eşdeğer Belgeleri:</w:t>
      </w:r>
    </w:p>
    <w:p w14:paraId="58736A48"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a) İlgili mevzuatı uyarınca bilançosunu yayımlatma zorunluluğu olan istekliler yıl sonu bilançosunu veya bilançonun gerekli kriterlerin sağlandığını gösteren bölümlerini,</w:t>
      </w:r>
    </w:p>
    <w:p w14:paraId="5EC13B46"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p>
    <w:p w14:paraId="360BD495"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Sunulan bilanço veya eşdeğer belgelerde;</w:t>
      </w:r>
    </w:p>
    <w:p w14:paraId="7EE71E09"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a) Cari oranın (dönen varlıklar / kısa vadeli borçlar) en az 0,75 olması,</w:t>
      </w:r>
    </w:p>
    <w:p w14:paraId="03782B2C"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b) Öz kaynak oranının (öz kaynaklar/ toplam aktif) en az 0,15 olması,</w:t>
      </w:r>
    </w:p>
    <w:p w14:paraId="341CD9AD"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c) Kısa vadeli banka borçlarının öz kaynaklara oranının 0,50’den küçük olması, yeterlik kriterleridir ve bu üç kriter birlikte aranır.</w:t>
      </w:r>
    </w:p>
    <w:p w14:paraId="51D79F82"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Yukarıda belirtilen kriterleri bir önceki yılda sağlayamayanlar, son iki yıla ait belgelerini sunabilirler. Bu takdirde, son iki yılın parasal tutarlarının ortalaması üzerinden yeterlik kriterlerinin sağlanıp sağlanmadığına bakılır.</w:t>
      </w:r>
    </w:p>
    <w:p w14:paraId="580F1A03"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Serbest meslek erbabının vereceği, ilgili mevzuatına göre düzenlenmiş ve onaylanmış serbest meslek kazanç defteri özetinde gösterilen değerlere göre, son yıla ait toplam gelirin toplam gidere oranının veya son iki yıla ait gelir ve giderlerin parasal tutarlarının ortalaması üzerinden bulunacak oranın en az (1,25) olması şartı aranır. Serbest meslek kazanç defteri özetinin yeminli mali müşavir veya serbest muhasebeci mali müşavir ya da vergi dairesince onaylı olması gerekir.</w:t>
      </w:r>
    </w:p>
    <w:p w14:paraId="5665D27C" w14:textId="77777777" w:rsidR="00C4356F" w:rsidRDefault="00C4356F" w:rsidP="00325C2C">
      <w:pPr>
        <w:pStyle w:val="AralkYok"/>
        <w:jc w:val="both"/>
        <w:rPr>
          <w:rFonts w:ascii="Times New Roman" w:hAnsi="Times New Roman" w:cs="Times New Roman"/>
          <w:sz w:val="20"/>
          <w:szCs w:val="20"/>
        </w:rPr>
      </w:pPr>
    </w:p>
    <w:p w14:paraId="1B48C062"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4.2.3. İş </w:t>
      </w:r>
      <w:r w:rsidR="00363D6D" w:rsidRPr="00325C2C">
        <w:rPr>
          <w:rFonts w:ascii="Times New Roman" w:hAnsi="Times New Roman" w:cs="Times New Roman"/>
          <w:sz w:val="20"/>
          <w:szCs w:val="20"/>
        </w:rPr>
        <w:t>Hacmini Gösteren Belgeler:</w:t>
      </w:r>
    </w:p>
    <w:p w14:paraId="51092134"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a) İhalenin yapıldığı yıldan önceki yıla ait toplam ciroyu gösteren </w:t>
      </w:r>
      <w:r w:rsidR="0078794F" w:rsidRPr="00325C2C">
        <w:rPr>
          <w:rFonts w:ascii="Times New Roman" w:hAnsi="Times New Roman" w:cs="Times New Roman"/>
          <w:sz w:val="20"/>
          <w:szCs w:val="20"/>
        </w:rPr>
        <w:t>GELİR TABLOSU,</w:t>
      </w:r>
    </w:p>
    <w:p w14:paraId="664BAB2B"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b) Hizmet işleri ile ilgili </w:t>
      </w:r>
      <w:r w:rsidR="0078794F" w:rsidRPr="00325C2C">
        <w:rPr>
          <w:rFonts w:ascii="Times New Roman" w:hAnsi="Times New Roman" w:cs="Times New Roman"/>
          <w:sz w:val="20"/>
          <w:szCs w:val="20"/>
        </w:rPr>
        <w:t>CİRO TUTARINI GÖSTEREN BELGELER</w:t>
      </w:r>
      <w:r w:rsidRPr="00325C2C">
        <w:rPr>
          <w:rFonts w:ascii="Times New Roman" w:hAnsi="Times New Roman" w:cs="Times New Roman"/>
          <w:sz w:val="20"/>
          <w:szCs w:val="20"/>
        </w:rPr>
        <w:t>,</w:t>
      </w:r>
    </w:p>
    <w:p w14:paraId="7FF2844F"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Bu belgelerden birinin sunulması yeterlidir.</w:t>
      </w:r>
    </w:p>
    <w:p w14:paraId="15CAB5ED"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Toplam cironun teklif edilen bedelin %25'inden, hizmet işleri ile ilgili cironun ise teklif edilen bedelin %15'inden az olmaması gerekir. Bu kriterlerden herhangi birini sağlayan ve sağladığı kritere ilişkin belgeyi sunan istekli yeterli kabul edilir.</w:t>
      </w:r>
    </w:p>
    <w:p w14:paraId="1CB1F5E1" w14:textId="77777777" w:rsidR="000550C1" w:rsidRPr="00325C2C" w:rsidRDefault="000550C1"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Bu kriterleri bir önceki yılda sağlayamayanlar, son iki yıla ait belgelerini sunabilirler. Bu takdirde son iki yılın parasal tutarlarının ortalaması üzerinden yeterlik kriterlerinin sağlanıp sağlanamadığına bakılır.</w:t>
      </w:r>
    </w:p>
    <w:p w14:paraId="723275BA" w14:textId="77777777" w:rsidR="00275FDB" w:rsidRPr="00325C2C" w:rsidRDefault="00275FDB" w:rsidP="00325C2C">
      <w:pPr>
        <w:pStyle w:val="AralkYok"/>
        <w:jc w:val="both"/>
        <w:rPr>
          <w:rFonts w:ascii="Times New Roman" w:hAnsi="Times New Roman" w:cs="Times New Roman"/>
          <w:sz w:val="20"/>
          <w:szCs w:val="20"/>
        </w:rPr>
      </w:pPr>
    </w:p>
    <w:p w14:paraId="14DB5B3B" w14:textId="77777777" w:rsidR="00AD52CE" w:rsidRPr="00325C2C" w:rsidRDefault="00797798"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4.3. MESLEKİ VE TEKNİK YETERLİĞE İLİŞKİN BELGELER VE BU BELGELERİN TAŞIMASI GEREKEN KRİTERLER:</w:t>
      </w:r>
    </w:p>
    <w:p w14:paraId="3E47A73F" w14:textId="77777777" w:rsidR="00AD52CE"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4.3.1. </w:t>
      </w:r>
      <w:r w:rsidR="000550C1" w:rsidRPr="00325C2C">
        <w:rPr>
          <w:rFonts w:ascii="Times New Roman" w:hAnsi="Times New Roman" w:cs="Times New Roman"/>
          <w:sz w:val="20"/>
          <w:szCs w:val="20"/>
        </w:rPr>
        <w:t>İş Deneyimini Gösteren Belgeler:</w:t>
      </w:r>
    </w:p>
    <w:p w14:paraId="5DE7FA4B" w14:textId="77777777" w:rsidR="00AC5B6F" w:rsidRPr="00325C2C" w:rsidRDefault="00AD52CE" w:rsidP="00325C2C">
      <w:pPr>
        <w:pStyle w:val="AralkYok"/>
        <w:jc w:val="both"/>
        <w:rPr>
          <w:rFonts w:ascii="Times New Roman" w:eastAsia="Times New Roman" w:hAnsi="Times New Roman" w:cs="Times New Roman"/>
          <w:sz w:val="20"/>
          <w:szCs w:val="20"/>
          <w:lang w:eastAsia="tr-TR"/>
        </w:rPr>
      </w:pPr>
      <w:r w:rsidRPr="00325C2C">
        <w:rPr>
          <w:rFonts w:ascii="Times New Roman" w:hAnsi="Times New Roman" w:cs="Times New Roman"/>
          <w:sz w:val="20"/>
          <w:szCs w:val="20"/>
        </w:rPr>
        <w:t>Son beş yıl içinde bedel içeren bir sözleşme kapsamında kabul işlemleri tamamlan</w:t>
      </w:r>
      <w:r w:rsidR="00AC5B6F" w:rsidRPr="00325C2C">
        <w:rPr>
          <w:rFonts w:ascii="Times New Roman" w:hAnsi="Times New Roman" w:cs="Times New Roman"/>
          <w:sz w:val="20"/>
          <w:szCs w:val="20"/>
        </w:rPr>
        <w:t>an ve teklif edile</w:t>
      </w:r>
      <w:r w:rsidR="00325C2C" w:rsidRPr="00325C2C">
        <w:rPr>
          <w:rFonts w:ascii="Times New Roman" w:hAnsi="Times New Roman" w:cs="Times New Roman"/>
          <w:sz w:val="20"/>
          <w:szCs w:val="20"/>
        </w:rPr>
        <w:t>n bedelin % 30’u</w:t>
      </w:r>
      <w:r w:rsidRPr="00325C2C">
        <w:rPr>
          <w:rFonts w:ascii="Times New Roman" w:hAnsi="Times New Roman" w:cs="Times New Roman"/>
          <w:sz w:val="20"/>
          <w:szCs w:val="20"/>
        </w:rPr>
        <w:t xml:space="preserve"> oranından az olmamak üzere, ihale konusu iş veya benzer işlere ilişkin i</w:t>
      </w:r>
      <w:r w:rsidR="00AC5B6F" w:rsidRPr="00325C2C">
        <w:rPr>
          <w:rFonts w:ascii="Times New Roman" w:hAnsi="Times New Roman" w:cs="Times New Roman"/>
          <w:sz w:val="20"/>
          <w:szCs w:val="20"/>
        </w:rPr>
        <w:t xml:space="preserve">ş deneyimini gösteren belgeler </w:t>
      </w:r>
      <w:r w:rsidR="00AC5B6F" w:rsidRPr="00325C2C">
        <w:rPr>
          <w:rFonts w:ascii="Times New Roman" w:eastAsia="Times New Roman" w:hAnsi="Times New Roman" w:cs="Times New Roman"/>
          <w:sz w:val="20"/>
          <w:szCs w:val="20"/>
          <w:lang w:eastAsia="tr-TR"/>
        </w:rPr>
        <w:t>veya teknolojik ürün deneyim belgesi.</w:t>
      </w:r>
    </w:p>
    <w:p w14:paraId="277A0A5B" w14:textId="77777777" w:rsidR="00C4356F" w:rsidRDefault="00C4356F" w:rsidP="00325C2C">
      <w:pPr>
        <w:jc w:val="both"/>
        <w:rPr>
          <w:bCs/>
          <w:color w:val="auto"/>
          <w:sz w:val="20"/>
        </w:rPr>
      </w:pPr>
    </w:p>
    <w:p w14:paraId="0FEC093F" w14:textId="77777777" w:rsidR="00325C2C" w:rsidRPr="00325C2C" w:rsidRDefault="00325C2C" w:rsidP="00325C2C">
      <w:pPr>
        <w:jc w:val="both"/>
        <w:rPr>
          <w:sz w:val="20"/>
        </w:rPr>
      </w:pPr>
      <w:r w:rsidRPr="00325C2C">
        <w:rPr>
          <w:bCs/>
          <w:color w:val="auto"/>
          <w:sz w:val="20"/>
        </w:rPr>
        <w:t>4.3.2.</w:t>
      </w:r>
      <w:r w:rsidRPr="00325C2C">
        <w:rPr>
          <w:color w:val="auto"/>
          <w:sz w:val="20"/>
        </w:rPr>
        <w:t xml:space="preserve"> </w:t>
      </w:r>
      <w:r w:rsidRPr="00325C2C">
        <w:rPr>
          <w:sz w:val="20"/>
        </w:rPr>
        <w:t>İsteklinin, ilan tarihinden geriye doğru son 5 yıl içinde Şirket merkezinin veya şubesinin İstanbul Ticaret Sicil Müdürlüğüne kayıtlı olduğuna dair belge,</w:t>
      </w:r>
    </w:p>
    <w:p w14:paraId="6D2B7499" w14:textId="77777777" w:rsidR="00C4356F" w:rsidRDefault="00C4356F" w:rsidP="00325C2C">
      <w:pPr>
        <w:jc w:val="both"/>
        <w:rPr>
          <w:bCs/>
          <w:color w:val="auto"/>
          <w:sz w:val="20"/>
        </w:rPr>
      </w:pPr>
    </w:p>
    <w:p w14:paraId="3725130F" w14:textId="77777777" w:rsidR="00325C2C" w:rsidRPr="00325C2C" w:rsidRDefault="00325C2C" w:rsidP="00325C2C">
      <w:pPr>
        <w:jc w:val="both"/>
        <w:rPr>
          <w:sz w:val="20"/>
        </w:rPr>
      </w:pPr>
      <w:r w:rsidRPr="00325C2C">
        <w:rPr>
          <w:bCs/>
          <w:color w:val="auto"/>
          <w:sz w:val="20"/>
        </w:rPr>
        <w:t>4.3.3.</w:t>
      </w:r>
      <w:r w:rsidRPr="00325C2C">
        <w:rPr>
          <w:color w:val="auto"/>
          <w:sz w:val="20"/>
        </w:rPr>
        <w:t xml:space="preserve"> </w:t>
      </w:r>
      <w:r w:rsidRPr="00325C2C">
        <w:rPr>
          <w:sz w:val="20"/>
          <w:lang w:val="en-US"/>
        </w:rPr>
        <w:t xml:space="preserve">İstekli firmanın, halihazırda en az 1 Vakıf Üniversitesinde özel güvenlik hizmeti verdiğine dair işveren onaylı Referans Yazısı ve Sözleşme Fotokopisi ile birlikte </w:t>
      </w:r>
      <w:r w:rsidRPr="00325C2C">
        <w:rPr>
          <w:sz w:val="20"/>
        </w:rPr>
        <w:t>sözleşmeye ait damga vergisinin ihale ilan tarihi itibarıyla ödendiğine ilişkin belgeler,</w:t>
      </w:r>
    </w:p>
    <w:p w14:paraId="2458FB7F" w14:textId="77777777" w:rsidR="00C4356F" w:rsidRDefault="00C4356F" w:rsidP="00325C2C">
      <w:pPr>
        <w:jc w:val="both"/>
        <w:rPr>
          <w:sz w:val="20"/>
        </w:rPr>
      </w:pPr>
    </w:p>
    <w:p w14:paraId="04B4F0D6" w14:textId="0C92A9EF" w:rsidR="00325C2C" w:rsidRPr="00325C2C" w:rsidRDefault="00325C2C" w:rsidP="00325C2C">
      <w:pPr>
        <w:jc w:val="both"/>
        <w:rPr>
          <w:i/>
          <w:iCs/>
          <w:sz w:val="20"/>
        </w:rPr>
      </w:pPr>
      <w:r w:rsidRPr="00325C2C">
        <w:rPr>
          <w:sz w:val="20"/>
        </w:rPr>
        <w:t xml:space="preserve">4.3.4. İstekli firmanın, Güvenlik hizmetinin yürütülmesi esnasında kullanılacak olan 12 adet X-Ray cihazı ile 20 adet </w:t>
      </w:r>
      <w:r w:rsidR="00334EB7">
        <w:rPr>
          <w:sz w:val="20"/>
        </w:rPr>
        <w:t xml:space="preserve">metal </w:t>
      </w:r>
      <w:r w:rsidRPr="00325C2C">
        <w:rPr>
          <w:sz w:val="20"/>
        </w:rPr>
        <w:t xml:space="preserve">kapı dedektörünün, ihale ilan tarihinden önce kendi malı olduğunu göstermek üzere söz konusu cihazların faturaları veya mali müşavir onaylı demirbaş kayıt defteri, </w:t>
      </w:r>
      <w:r w:rsidRPr="00325C2C">
        <w:rPr>
          <w:i/>
          <w:iCs/>
          <w:sz w:val="20"/>
        </w:rPr>
        <w:t xml:space="preserve">(İstekli firmalar teklifleri kapsamında belgesini sundukları X-Ray Cihazları için Türkiye Atom Enerjisi Kurumundan almış oldukları sertifika fotokopisini teklif dosyası ile birlikte sunacaklardır.) </w:t>
      </w:r>
    </w:p>
    <w:p w14:paraId="2C87EFF9" w14:textId="77777777" w:rsidR="00C4356F" w:rsidRDefault="00C4356F" w:rsidP="00325C2C">
      <w:pPr>
        <w:jc w:val="both"/>
        <w:rPr>
          <w:color w:val="auto"/>
          <w:sz w:val="20"/>
        </w:rPr>
      </w:pPr>
    </w:p>
    <w:p w14:paraId="760E0011" w14:textId="77777777" w:rsidR="00325C2C" w:rsidRPr="00325C2C" w:rsidRDefault="00325C2C" w:rsidP="00325C2C">
      <w:pPr>
        <w:jc w:val="both"/>
        <w:rPr>
          <w:sz w:val="20"/>
        </w:rPr>
      </w:pPr>
      <w:r w:rsidRPr="00325C2C">
        <w:rPr>
          <w:color w:val="auto"/>
          <w:sz w:val="20"/>
        </w:rPr>
        <w:t xml:space="preserve">4.3.5. İstekliler, aşağıda sayılmış olan </w:t>
      </w:r>
      <w:r w:rsidRPr="00325C2C">
        <w:rPr>
          <w:sz w:val="20"/>
        </w:rPr>
        <w:t>Kalite ve Standarda ilişkin belgelere sahip olmalı ve bu belgeleri teklifleri kapsamında sunmalıdırlar:</w:t>
      </w:r>
    </w:p>
    <w:p w14:paraId="12257980" w14:textId="77777777" w:rsidR="00325C2C" w:rsidRPr="00325C2C" w:rsidRDefault="00325C2C" w:rsidP="00325C2C">
      <w:pPr>
        <w:pStyle w:val="ListeParagraf"/>
        <w:numPr>
          <w:ilvl w:val="0"/>
          <w:numId w:val="1"/>
        </w:numPr>
        <w:spacing w:line="240" w:lineRule="auto"/>
        <w:rPr>
          <w:rFonts w:ascii="Times New Roman" w:hAnsi="Times New Roman"/>
          <w:bCs/>
          <w:i/>
          <w:color w:val="000000"/>
          <w:sz w:val="20"/>
          <w:szCs w:val="20"/>
        </w:rPr>
      </w:pPr>
      <w:r w:rsidRPr="00325C2C">
        <w:rPr>
          <w:rFonts w:ascii="Times New Roman" w:hAnsi="Times New Roman"/>
          <w:bCs/>
          <w:i/>
          <w:color w:val="000000"/>
          <w:sz w:val="20"/>
          <w:szCs w:val="20"/>
        </w:rPr>
        <w:t>ISO 9001 : 2015 Kalite Yönetim Sistemi Standardı Belgesi,</w:t>
      </w:r>
    </w:p>
    <w:p w14:paraId="42B2D793" w14:textId="77777777" w:rsidR="00325C2C" w:rsidRPr="00325C2C" w:rsidRDefault="00325C2C" w:rsidP="00325C2C">
      <w:pPr>
        <w:pStyle w:val="ListeParagraf"/>
        <w:numPr>
          <w:ilvl w:val="0"/>
          <w:numId w:val="1"/>
        </w:numPr>
        <w:spacing w:line="240" w:lineRule="auto"/>
        <w:rPr>
          <w:rFonts w:ascii="Times New Roman" w:hAnsi="Times New Roman"/>
          <w:bCs/>
          <w:i/>
          <w:color w:val="000000"/>
          <w:sz w:val="20"/>
          <w:szCs w:val="20"/>
        </w:rPr>
      </w:pPr>
      <w:r w:rsidRPr="00325C2C">
        <w:rPr>
          <w:rFonts w:ascii="Times New Roman" w:hAnsi="Times New Roman"/>
          <w:bCs/>
          <w:i/>
          <w:color w:val="000000"/>
          <w:sz w:val="20"/>
          <w:szCs w:val="20"/>
        </w:rPr>
        <w:t>ISO 14001 : 2015 Çevre Yönetim Sistemi Standardı Belgesi,</w:t>
      </w:r>
    </w:p>
    <w:p w14:paraId="62050575" w14:textId="77777777" w:rsidR="00325C2C" w:rsidRPr="00325C2C" w:rsidRDefault="00325C2C" w:rsidP="00325C2C">
      <w:pPr>
        <w:pStyle w:val="ListeParagraf"/>
        <w:numPr>
          <w:ilvl w:val="0"/>
          <w:numId w:val="1"/>
        </w:numPr>
        <w:spacing w:line="240" w:lineRule="auto"/>
        <w:rPr>
          <w:rFonts w:ascii="Times New Roman" w:hAnsi="Times New Roman"/>
          <w:bCs/>
          <w:i/>
          <w:color w:val="000000"/>
          <w:sz w:val="20"/>
          <w:szCs w:val="20"/>
        </w:rPr>
      </w:pPr>
      <w:r w:rsidRPr="00325C2C">
        <w:rPr>
          <w:rFonts w:ascii="Times New Roman" w:hAnsi="Times New Roman"/>
          <w:bCs/>
          <w:i/>
          <w:color w:val="000000"/>
          <w:sz w:val="20"/>
          <w:szCs w:val="20"/>
        </w:rPr>
        <w:t>ISO 45001 : 2018 İş Sağlığı ve Güvenliği Yönetim Sistemi Standardı Belgesi,</w:t>
      </w:r>
    </w:p>
    <w:p w14:paraId="75AF3849" w14:textId="77777777" w:rsidR="00325C2C" w:rsidRPr="00325C2C" w:rsidRDefault="00325C2C" w:rsidP="00325C2C">
      <w:pPr>
        <w:pStyle w:val="ListeParagraf"/>
        <w:numPr>
          <w:ilvl w:val="0"/>
          <w:numId w:val="1"/>
        </w:numPr>
        <w:spacing w:line="240" w:lineRule="auto"/>
        <w:rPr>
          <w:rFonts w:ascii="Times New Roman" w:hAnsi="Times New Roman"/>
          <w:bCs/>
          <w:i/>
          <w:color w:val="000000"/>
          <w:sz w:val="20"/>
          <w:szCs w:val="20"/>
        </w:rPr>
      </w:pPr>
      <w:r w:rsidRPr="00325C2C">
        <w:rPr>
          <w:rFonts w:ascii="Times New Roman" w:hAnsi="Times New Roman"/>
          <w:bCs/>
          <w:i/>
          <w:color w:val="000000"/>
          <w:sz w:val="20"/>
          <w:szCs w:val="20"/>
        </w:rPr>
        <w:lastRenderedPageBreak/>
        <w:t xml:space="preserve">ISO / IEC 27001 : 2022 </w:t>
      </w:r>
      <w:r w:rsidRPr="00325C2C">
        <w:rPr>
          <w:rFonts w:ascii="Times New Roman" w:hAnsi="Times New Roman"/>
          <w:i/>
          <w:color w:val="000000"/>
          <w:sz w:val="20"/>
          <w:szCs w:val="20"/>
        </w:rPr>
        <w:t>Bilgi Güvenliği Yönetim Sistemi Standardı Belgesi.</w:t>
      </w:r>
    </w:p>
    <w:p w14:paraId="5E0F401B" w14:textId="77777777" w:rsidR="00560732" w:rsidRPr="00325C2C" w:rsidRDefault="00560732" w:rsidP="00325C2C">
      <w:pPr>
        <w:jc w:val="both"/>
        <w:rPr>
          <w:sz w:val="20"/>
        </w:rPr>
      </w:pPr>
      <w:r w:rsidRPr="00325C2C">
        <w:rPr>
          <w:sz w:val="20"/>
        </w:rPr>
        <w:t>4.4. Bu İhalede Benzer İş Olarak Kabul Edilecek İşler:</w:t>
      </w:r>
    </w:p>
    <w:p w14:paraId="0A1B21C1" w14:textId="77777777" w:rsidR="00560732" w:rsidRPr="00325C2C" w:rsidRDefault="00560732" w:rsidP="00325C2C">
      <w:pPr>
        <w:jc w:val="both"/>
        <w:rPr>
          <w:color w:val="auto"/>
          <w:sz w:val="20"/>
        </w:rPr>
      </w:pPr>
      <w:r w:rsidRPr="00325C2C">
        <w:rPr>
          <w:color w:val="auto"/>
          <w:sz w:val="20"/>
        </w:rPr>
        <w:t xml:space="preserve">Devlet Üniversiteleri veya Vakıf Üniversitelerinde gerçekleştirilmiş olan her türlü </w:t>
      </w:r>
      <w:r w:rsidRPr="00325C2C">
        <w:rPr>
          <w:i/>
          <w:color w:val="auto"/>
          <w:sz w:val="20"/>
        </w:rPr>
        <w:t>“Güvenlik ve Koruma Hizmetleri”</w:t>
      </w:r>
      <w:r w:rsidRPr="00325C2C">
        <w:rPr>
          <w:color w:val="auto"/>
          <w:sz w:val="20"/>
        </w:rPr>
        <w:t xml:space="preserve"> benzer iş olarak kabul edilecektir.</w:t>
      </w:r>
    </w:p>
    <w:p w14:paraId="4DEAA9B3" w14:textId="77777777" w:rsidR="00AD52CE"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5. Ekonomik açıdan en avantajlı teklif sadece fiyat</w:t>
      </w:r>
      <w:r w:rsidR="00742F94" w:rsidRPr="00325C2C">
        <w:rPr>
          <w:rFonts w:ascii="Times New Roman" w:hAnsi="Times New Roman" w:cs="Times New Roman"/>
          <w:sz w:val="20"/>
          <w:szCs w:val="20"/>
        </w:rPr>
        <w:t xml:space="preserve"> esasına göre belirlenecektir. </w:t>
      </w:r>
    </w:p>
    <w:p w14:paraId="3E7D27E5" w14:textId="77777777" w:rsidR="00AD52CE"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6. İhale yerli ve ya</w:t>
      </w:r>
      <w:r w:rsidR="00742F94" w:rsidRPr="00325C2C">
        <w:rPr>
          <w:rFonts w:ascii="Times New Roman" w:hAnsi="Times New Roman" w:cs="Times New Roman"/>
          <w:sz w:val="20"/>
          <w:szCs w:val="20"/>
        </w:rPr>
        <w:t xml:space="preserve">bancı tüm isteklilere açıktır. </w:t>
      </w:r>
    </w:p>
    <w:p w14:paraId="62705D4C" w14:textId="77777777" w:rsidR="00A45AC2" w:rsidRPr="00325C2C" w:rsidRDefault="00A45AC2" w:rsidP="00325C2C">
      <w:pPr>
        <w:pStyle w:val="AralkYok"/>
        <w:jc w:val="both"/>
        <w:rPr>
          <w:rFonts w:ascii="Times New Roman" w:hAnsi="Times New Roman" w:cs="Times New Roman"/>
          <w:sz w:val="20"/>
          <w:szCs w:val="20"/>
        </w:rPr>
      </w:pPr>
    </w:p>
    <w:p w14:paraId="0BB81609" w14:textId="77777777" w:rsidR="00AD52CE"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 xml:space="preserve">7. İhale </w:t>
      </w:r>
      <w:r w:rsidR="00FE66C3" w:rsidRPr="00325C2C">
        <w:rPr>
          <w:rFonts w:ascii="Times New Roman" w:hAnsi="Times New Roman" w:cs="Times New Roman"/>
          <w:sz w:val="20"/>
          <w:szCs w:val="20"/>
        </w:rPr>
        <w:t xml:space="preserve">Dokümanının Görülmesi ve Satın Alınması: </w:t>
      </w:r>
    </w:p>
    <w:p w14:paraId="3032208D" w14:textId="77777777" w:rsidR="00C827E4" w:rsidRPr="00325C2C" w:rsidRDefault="00C827E4" w:rsidP="00325C2C">
      <w:pPr>
        <w:pStyle w:val="AralkYok"/>
        <w:jc w:val="both"/>
        <w:rPr>
          <w:rFonts w:ascii="Times New Roman" w:hAnsi="Times New Roman" w:cs="Times New Roman"/>
          <w:sz w:val="20"/>
          <w:szCs w:val="20"/>
        </w:rPr>
      </w:pPr>
      <w:r w:rsidRPr="00325C2C">
        <w:rPr>
          <w:rFonts w:ascii="Times New Roman" w:eastAsia="Times New Roman" w:hAnsi="Times New Roman" w:cs="Times New Roman"/>
          <w:sz w:val="20"/>
          <w:szCs w:val="20"/>
          <w:lang w:eastAsia="tr-TR"/>
        </w:rPr>
        <w:t xml:space="preserve">7.1. </w:t>
      </w:r>
      <w:r w:rsidR="00275FDB" w:rsidRPr="00325C2C">
        <w:rPr>
          <w:rFonts w:ascii="Times New Roman" w:eastAsia="Times New Roman" w:hAnsi="Times New Roman" w:cs="Times New Roman"/>
          <w:sz w:val="20"/>
          <w:szCs w:val="20"/>
          <w:lang w:eastAsia="tr-TR"/>
        </w:rPr>
        <w:t xml:space="preserve">İhale dokümanı, idarenin adresinde görülebilir ve (vergi dahil) </w:t>
      </w:r>
      <w:r w:rsidR="00C4356F" w:rsidRPr="00C4356F">
        <w:rPr>
          <w:rFonts w:ascii="Times New Roman" w:hAnsi="Times New Roman" w:cs="Times New Roman"/>
          <w:sz w:val="20"/>
          <w:szCs w:val="20"/>
        </w:rPr>
        <w:t>2.000,00.-TL (İkiBinTürkLirası)</w:t>
      </w:r>
      <w:r w:rsidR="00275FDB" w:rsidRPr="00325C2C">
        <w:rPr>
          <w:rFonts w:ascii="Times New Roman" w:eastAsia="Times New Roman" w:hAnsi="Times New Roman" w:cs="Times New Roman"/>
          <w:sz w:val="20"/>
          <w:szCs w:val="20"/>
          <w:lang w:eastAsia="tr-TR"/>
        </w:rPr>
        <w:t xml:space="preserve"> karşılığı </w:t>
      </w:r>
      <w:r w:rsidR="00275FDB" w:rsidRPr="00325C2C">
        <w:rPr>
          <w:rFonts w:ascii="Times New Roman" w:hAnsi="Times New Roman" w:cs="Times New Roman"/>
          <w:sz w:val="20"/>
          <w:szCs w:val="20"/>
        </w:rPr>
        <w:t>İstanbul Gelişim Üniversitesi Rektörlük Binası (A Blok) S</w:t>
      </w:r>
      <w:r w:rsidR="00275FDB" w:rsidRPr="00325C2C">
        <w:rPr>
          <w:rFonts w:ascii="Times New Roman" w:hAnsi="Times New Roman" w:cs="Times New Roman"/>
          <w:bCs/>
          <w:sz w:val="20"/>
          <w:szCs w:val="20"/>
        </w:rPr>
        <w:t xml:space="preserve">atınalma Müdürlüğü / </w:t>
      </w:r>
      <w:r w:rsidR="00275FDB" w:rsidRPr="00325C2C">
        <w:rPr>
          <w:rFonts w:ascii="Times New Roman" w:hAnsi="Times New Roman" w:cs="Times New Roman"/>
          <w:sz w:val="20"/>
          <w:szCs w:val="20"/>
        </w:rPr>
        <w:t xml:space="preserve">Cihangir Mahallesi Şehit Jandarma Komando Er Hakan Öner Sokak No: 1 Avcılar – İSTANBUL adresinden </w:t>
      </w:r>
      <w:r w:rsidR="00275FDB" w:rsidRPr="00325C2C">
        <w:rPr>
          <w:rFonts w:ascii="Times New Roman" w:eastAsia="Times New Roman" w:hAnsi="Times New Roman" w:cs="Times New Roman"/>
          <w:sz w:val="20"/>
          <w:szCs w:val="20"/>
          <w:lang w:eastAsia="tr-TR"/>
        </w:rPr>
        <w:t>satın alınabilir.</w:t>
      </w:r>
      <w:r w:rsidR="00275FDB" w:rsidRPr="00325C2C">
        <w:rPr>
          <w:rFonts w:ascii="Times New Roman" w:hAnsi="Times New Roman" w:cs="Times New Roman"/>
          <w:sz w:val="20"/>
          <w:szCs w:val="20"/>
        </w:rPr>
        <w:t xml:space="preserve"> İhale dokümanını almak isteyenlerin, doküman bedelini, İdarenin banka hesaplarından herhangi birine </w:t>
      </w:r>
      <w:r w:rsidR="00275FDB" w:rsidRPr="00325C2C">
        <w:rPr>
          <w:rFonts w:ascii="Times New Roman" w:hAnsi="Times New Roman" w:cs="Times New Roman"/>
          <w:bCs/>
          <w:i/>
          <w:sz w:val="20"/>
          <w:szCs w:val="20"/>
        </w:rPr>
        <w:t xml:space="preserve">(BANKA HESAP BİLGİLERİ: Unvanı: İstanbul Gelişim Üniversitesi, 1. Hesap Bilgileri = </w:t>
      </w:r>
      <w:r w:rsidR="00325C2C" w:rsidRPr="00325C2C">
        <w:rPr>
          <w:rFonts w:ascii="Times New Roman" w:hAnsi="Times New Roman"/>
          <w:bCs/>
          <w:i/>
          <w:sz w:val="20"/>
          <w:szCs w:val="20"/>
        </w:rPr>
        <w:t xml:space="preserve">Albaraka Türk Bankası – IBAN NO: </w:t>
      </w:r>
      <w:r w:rsidR="00325C2C" w:rsidRPr="00325C2C">
        <w:rPr>
          <w:rFonts w:ascii="Times New Roman" w:hAnsi="Times New Roman"/>
          <w:i/>
          <w:sz w:val="20"/>
          <w:szCs w:val="20"/>
        </w:rPr>
        <w:t>TR68 0020 3000 0064 9934 0000 11</w:t>
      </w:r>
      <w:r w:rsidR="00275FDB" w:rsidRPr="00325C2C">
        <w:rPr>
          <w:rFonts w:ascii="Times New Roman" w:hAnsi="Times New Roman" w:cs="Times New Roman"/>
          <w:bCs/>
          <w:i/>
          <w:sz w:val="20"/>
          <w:szCs w:val="20"/>
        </w:rPr>
        <w:t xml:space="preserve"> veya </w:t>
      </w:r>
      <w:r w:rsidR="00275FDB" w:rsidRPr="00325C2C">
        <w:rPr>
          <w:rFonts w:ascii="Times New Roman" w:hAnsi="Times New Roman" w:cs="Times New Roman"/>
          <w:i/>
          <w:sz w:val="20"/>
          <w:szCs w:val="20"/>
        </w:rPr>
        <w:t xml:space="preserve">2. Hesap Bilgileri = </w:t>
      </w:r>
      <w:r w:rsidR="00325C2C" w:rsidRPr="00325C2C">
        <w:rPr>
          <w:rFonts w:ascii="Times New Roman" w:hAnsi="Times New Roman"/>
          <w:i/>
          <w:sz w:val="20"/>
          <w:szCs w:val="20"/>
        </w:rPr>
        <w:t>Vakıf Katılım Bankası – IBAN NO: TR05 0021 0000 0000 9590 0000 14</w:t>
      </w:r>
      <w:r w:rsidR="00275FDB" w:rsidRPr="00325C2C">
        <w:rPr>
          <w:rFonts w:ascii="Times New Roman" w:hAnsi="Times New Roman" w:cs="Times New Roman"/>
          <w:bCs/>
          <w:i/>
          <w:sz w:val="20"/>
          <w:szCs w:val="20"/>
        </w:rPr>
        <w:t>)</w:t>
      </w:r>
      <w:r w:rsidR="00275FDB" w:rsidRPr="00325C2C">
        <w:rPr>
          <w:rFonts w:ascii="Times New Roman" w:hAnsi="Times New Roman" w:cs="Times New Roman"/>
          <w:bCs/>
          <w:sz w:val="20"/>
          <w:szCs w:val="20"/>
        </w:rPr>
        <w:t xml:space="preserve">; idarenin adı, </w:t>
      </w:r>
      <w:r w:rsidR="00275FDB" w:rsidRPr="00325C2C">
        <w:rPr>
          <w:rFonts w:ascii="Times New Roman" w:hAnsi="Times New Roman" w:cs="Times New Roman"/>
          <w:sz w:val="20"/>
          <w:szCs w:val="20"/>
        </w:rPr>
        <w:t>isteklinin adı – unvanı, ihalenin adı ve ihale kayıt numarası belirtilerek yatırmaları gerekmektedir.</w:t>
      </w:r>
    </w:p>
    <w:p w14:paraId="0E178D6E" w14:textId="77777777" w:rsidR="00AD52CE" w:rsidRPr="00325C2C" w:rsidRDefault="00C827E4" w:rsidP="00325C2C">
      <w:pPr>
        <w:pStyle w:val="AralkYok"/>
        <w:jc w:val="both"/>
        <w:rPr>
          <w:rFonts w:ascii="Times New Roman" w:hAnsi="Times New Roman" w:cs="Times New Roman"/>
          <w:sz w:val="20"/>
          <w:szCs w:val="20"/>
        </w:rPr>
      </w:pPr>
      <w:r w:rsidRPr="00325C2C">
        <w:rPr>
          <w:rFonts w:ascii="Times New Roman" w:eastAsia="Times New Roman" w:hAnsi="Times New Roman" w:cs="Times New Roman"/>
          <w:sz w:val="20"/>
          <w:szCs w:val="20"/>
          <w:lang w:eastAsia="tr-TR"/>
        </w:rPr>
        <w:t>7.2. İhaleye teklif verecek olanların ihale dokümanını satın almaları zorunludur.</w:t>
      </w:r>
    </w:p>
    <w:p w14:paraId="38995E06" w14:textId="77777777" w:rsidR="00AD52CE"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8. Teklifler, ihale tarih ve saatine kadar</w:t>
      </w:r>
      <w:r w:rsidR="00CC3024" w:rsidRPr="00325C2C">
        <w:rPr>
          <w:rFonts w:ascii="Times New Roman" w:hAnsi="Times New Roman" w:cs="Times New Roman"/>
          <w:sz w:val="20"/>
          <w:szCs w:val="20"/>
        </w:rPr>
        <w:t>,</w:t>
      </w:r>
      <w:r w:rsidRPr="00325C2C">
        <w:rPr>
          <w:rFonts w:ascii="Times New Roman" w:hAnsi="Times New Roman" w:cs="Times New Roman"/>
          <w:sz w:val="20"/>
          <w:szCs w:val="20"/>
        </w:rPr>
        <w:t xml:space="preserve"> </w:t>
      </w:r>
      <w:r w:rsidR="00CC3024" w:rsidRPr="00325C2C">
        <w:rPr>
          <w:rFonts w:ascii="Times New Roman" w:hAnsi="Times New Roman" w:cs="Times New Roman"/>
          <w:sz w:val="20"/>
          <w:szCs w:val="20"/>
        </w:rPr>
        <w:t>İstanbul Gelişim Üniversitesi Rektörlük Binası (A Blok) S</w:t>
      </w:r>
      <w:r w:rsidR="00CC3024" w:rsidRPr="00325C2C">
        <w:rPr>
          <w:rFonts w:ascii="Times New Roman" w:hAnsi="Times New Roman" w:cs="Times New Roman"/>
          <w:bCs/>
          <w:sz w:val="20"/>
          <w:szCs w:val="20"/>
        </w:rPr>
        <w:t xml:space="preserve">atınalma Müdürlüğü / </w:t>
      </w:r>
      <w:r w:rsidR="00CC3024" w:rsidRPr="00325C2C">
        <w:rPr>
          <w:rFonts w:ascii="Times New Roman" w:hAnsi="Times New Roman" w:cs="Times New Roman"/>
          <w:sz w:val="20"/>
          <w:szCs w:val="20"/>
        </w:rPr>
        <w:t>Cihangir Mahallesi Şehit Jandarma Komando Er Hakan Öner Sokak No: 1 Avcılar – İSTANBUL</w:t>
      </w:r>
      <w:r w:rsidRPr="00325C2C">
        <w:rPr>
          <w:rFonts w:ascii="Times New Roman" w:hAnsi="Times New Roman" w:cs="Times New Roman"/>
          <w:sz w:val="20"/>
          <w:szCs w:val="20"/>
        </w:rPr>
        <w:t xml:space="preserve"> adresine elden teslim edilebileceği gibi, aynı adrese iadeli taahhütlü posta </w:t>
      </w:r>
      <w:r w:rsidR="00CC3024" w:rsidRPr="00325C2C">
        <w:rPr>
          <w:rFonts w:ascii="Times New Roman" w:hAnsi="Times New Roman" w:cs="Times New Roman"/>
          <w:sz w:val="20"/>
          <w:szCs w:val="20"/>
        </w:rPr>
        <w:t xml:space="preserve">vasıtasıyla da gönderilebilir. </w:t>
      </w:r>
    </w:p>
    <w:p w14:paraId="6EB8D455" w14:textId="77777777" w:rsidR="00AD52CE"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9. İstekliler tekliflerini, Birim fiyatlar üzerinden vereceklerdir. İhale sonucu üzerine ihale yapılan istekliyle, her bir iş kaleminin miktarı ile bu kalemler için teklif edilen birim fiyatların çarpımı sonucu bulunan toplam bedel üzerinden birim fiyat sözleşme imzalanacaktır.</w:t>
      </w:r>
      <w:r w:rsidR="0078794F">
        <w:rPr>
          <w:rFonts w:ascii="Times New Roman" w:hAnsi="Times New Roman" w:cs="Times New Roman"/>
          <w:sz w:val="20"/>
          <w:szCs w:val="20"/>
        </w:rPr>
        <w:t xml:space="preserve"> </w:t>
      </w:r>
      <w:r w:rsidRPr="00325C2C">
        <w:rPr>
          <w:rFonts w:ascii="Times New Roman" w:hAnsi="Times New Roman" w:cs="Times New Roman"/>
          <w:sz w:val="20"/>
          <w:szCs w:val="20"/>
        </w:rPr>
        <w:t>Bu ihalede, işin ta</w:t>
      </w:r>
      <w:r w:rsidR="00CC3024" w:rsidRPr="00325C2C">
        <w:rPr>
          <w:rFonts w:ascii="Times New Roman" w:hAnsi="Times New Roman" w:cs="Times New Roman"/>
          <w:sz w:val="20"/>
          <w:szCs w:val="20"/>
        </w:rPr>
        <w:t xml:space="preserve">mamı için teklif verilecektir. </w:t>
      </w:r>
    </w:p>
    <w:p w14:paraId="43B6BE02" w14:textId="77777777" w:rsidR="00AD52CE" w:rsidRPr="00325C2C" w:rsidRDefault="00AD52CE"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10. İstekliler</w:t>
      </w:r>
      <w:r w:rsidR="00555C6D" w:rsidRPr="00325C2C">
        <w:rPr>
          <w:rFonts w:ascii="Times New Roman" w:hAnsi="Times New Roman" w:cs="Times New Roman"/>
          <w:sz w:val="20"/>
          <w:szCs w:val="20"/>
        </w:rPr>
        <w:t>,</w:t>
      </w:r>
      <w:r w:rsidRPr="00325C2C">
        <w:rPr>
          <w:rFonts w:ascii="Times New Roman" w:hAnsi="Times New Roman" w:cs="Times New Roman"/>
          <w:sz w:val="20"/>
          <w:szCs w:val="20"/>
        </w:rPr>
        <w:t xml:space="preserve"> </w:t>
      </w:r>
      <w:r w:rsidRPr="00325C2C">
        <w:rPr>
          <w:rFonts w:ascii="Times New Roman" w:hAnsi="Times New Roman" w:cs="Times New Roman"/>
          <w:i/>
          <w:sz w:val="20"/>
          <w:szCs w:val="20"/>
        </w:rPr>
        <w:t>teklif ettikleri bedelin %</w:t>
      </w:r>
      <w:r w:rsidR="00275FDB" w:rsidRPr="00325C2C">
        <w:rPr>
          <w:rFonts w:ascii="Times New Roman" w:hAnsi="Times New Roman" w:cs="Times New Roman"/>
          <w:i/>
          <w:sz w:val="20"/>
          <w:szCs w:val="20"/>
        </w:rPr>
        <w:t xml:space="preserve"> </w:t>
      </w:r>
      <w:r w:rsidRPr="00325C2C">
        <w:rPr>
          <w:rFonts w:ascii="Times New Roman" w:hAnsi="Times New Roman" w:cs="Times New Roman"/>
          <w:i/>
          <w:sz w:val="20"/>
          <w:szCs w:val="20"/>
        </w:rPr>
        <w:t>3’ünden az olmamak üzere</w:t>
      </w:r>
      <w:r w:rsidRPr="00325C2C">
        <w:rPr>
          <w:rFonts w:ascii="Times New Roman" w:hAnsi="Times New Roman" w:cs="Times New Roman"/>
          <w:sz w:val="20"/>
          <w:szCs w:val="20"/>
        </w:rPr>
        <w:t xml:space="preserve"> kendi belirleyecekleri tutarda geçici teminat vereceklerdir. </w:t>
      </w:r>
    </w:p>
    <w:p w14:paraId="54A439C1" w14:textId="77777777" w:rsidR="002A71C8" w:rsidRPr="00325C2C" w:rsidRDefault="002A71C8"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11. Taahhüdün sözleşme ve şartname hükümlerine uygun olarak yerine getirilmesini sağlamak amacıyla İhale üzerinde bırakılan istekliden, sözleşme yapılmasından önce,</w:t>
      </w:r>
      <w:r w:rsidRPr="00325C2C">
        <w:rPr>
          <w:rFonts w:ascii="Times New Roman" w:hAnsi="Times New Roman" w:cs="Times New Roman"/>
          <w:b/>
          <w:sz w:val="20"/>
          <w:szCs w:val="20"/>
        </w:rPr>
        <w:t xml:space="preserve"> </w:t>
      </w:r>
      <w:r w:rsidRPr="00325C2C">
        <w:rPr>
          <w:rFonts w:ascii="Times New Roman" w:hAnsi="Times New Roman" w:cs="Times New Roman"/>
          <w:i/>
          <w:sz w:val="20"/>
          <w:szCs w:val="20"/>
        </w:rPr>
        <w:t>ihale bedelinin % 6’sı oranında</w:t>
      </w:r>
      <w:r w:rsidRPr="00325C2C">
        <w:rPr>
          <w:rFonts w:ascii="Times New Roman" w:hAnsi="Times New Roman" w:cs="Times New Roman"/>
          <w:sz w:val="20"/>
          <w:szCs w:val="20"/>
        </w:rPr>
        <w:t xml:space="preserve"> kesin teminat alınacaktır.</w:t>
      </w:r>
    </w:p>
    <w:p w14:paraId="3B487196" w14:textId="77777777" w:rsidR="00AD52CE" w:rsidRPr="00325C2C" w:rsidRDefault="002A71C8"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12</w:t>
      </w:r>
      <w:r w:rsidR="00AD52CE" w:rsidRPr="00325C2C">
        <w:rPr>
          <w:rFonts w:ascii="Times New Roman" w:hAnsi="Times New Roman" w:cs="Times New Roman"/>
          <w:sz w:val="20"/>
          <w:szCs w:val="20"/>
        </w:rPr>
        <w:t>. Verilen tekliflerin geçerlilik sür</w:t>
      </w:r>
      <w:r w:rsidR="00CC3024" w:rsidRPr="00325C2C">
        <w:rPr>
          <w:rFonts w:ascii="Times New Roman" w:hAnsi="Times New Roman" w:cs="Times New Roman"/>
          <w:sz w:val="20"/>
          <w:szCs w:val="20"/>
        </w:rPr>
        <w:t>e</w:t>
      </w:r>
      <w:r w:rsidR="00210500" w:rsidRPr="00325C2C">
        <w:rPr>
          <w:rFonts w:ascii="Times New Roman" w:hAnsi="Times New Roman" w:cs="Times New Roman"/>
          <w:sz w:val="20"/>
          <w:szCs w:val="20"/>
        </w:rPr>
        <w:t>si, ihale tarihinden itibaren 60 (Altmış</w:t>
      </w:r>
      <w:r w:rsidR="00CC3024" w:rsidRPr="00325C2C">
        <w:rPr>
          <w:rFonts w:ascii="Times New Roman" w:hAnsi="Times New Roman" w:cs="Times New Roman"/>
          <w:sz w:val="20"/>
          <w:szCs w:val="20"/>
        </w:rPr>
        <w:t xml:space="preserve">) takvim günüdür. </w:t>
      </w:r>
    </w:p>
    <w:p w14:paraId="653A647A" w14:textId="77777777" w:rsidR="00AD52CE" w:rsidRPr="00325C2C" w:rsidRDefault="002A71C8"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13</w:t>
      </w:r>
      <w:r w:rsidR="00AD52CE" w:rsidRPr="00325C2C">
        <w:rPr>
          <w:rFonts w:ascii="Times New Roman" w:hAnsi="Times New Roman" w:cs="Times New Roman"/>
          <w:sz w:val="20"/>
          <w:szCs w:val="20"/>
        </w:rPr>
        <w:t xml:space="preserve">. Konsorsiyum olarak ihaleye teklif verilemez. </w:t>
      </w:r>
    </w:p>
    <w:p w14:paraId="0C2D861F" w14:textId="77777777" w:rsidR="00210500" w:rsidRPr="00325C2C" w:rsidRDefault="00210500" w:rsidP="00325C2C">
      <w:pPr>
        <w:pStyle w:val="AralkYok"/>
        <w:jc w:val="both"/>
        <w:rPr>
          <w:rFonts w:ascii="Times New Roman" w:hAnsi="Times New Roman" w:cs="Times New Roman"/>
          <w:sz w:val="20"/>
          <w:szCs w:val="20"/>
        </w:rPr>
      </w:pPr>
    </w:p>
    <w:p w14:paraId="497F1905" w14:textId="77777777" w:rsidR="00401765" w:rsidRPr="00325C2C" w:rsidRDefault="00FE66C3" w:rsidP="00325C2C">
      <w:pPr>
        <w:pStyle w:val="AralkYok"/>
        <w:jc w:val="both"/>
        <w:rPr>
          <w:rFonts w:ascii="Times New Roman" w:hAnsi="Times New Roman" w:cs="Times New Roman"/>
          <w:sz w:val="20"/>
          <w:szCs w:val="20"/>
        </w:rPr>
      </w:pPr>
      <w:r w:rsidRPr="00325C2C">
        <w:rPr>
          <w:rFonts w:ascii="Times New Roman" w:hAnsi="Times New Roman" w:cs="Times New Roman"/>
          <w:sz w:val="20"/>
          <w:szCs w:val="20"/>
        </w:rPr>
        <w:t>1</w:t>
      </w:r>
      <w:r w:rsidR="002A71C8" w:rsidRPr="00325C2C">
        <w:rPr>
          <w:rFonts w:ascii="Times New Roman" w:hAnsi="Times New Roman" w:cs="Times New Roman"/>
          <w:sz w:val="20"/>
          <w:szCs w:val="20"/>
        </w:rPr>
        <w:t>4</w:t>
      </w:r>
      <w:r w:rsidR="00401765" w:rsidRPr="00325C2C">
        <w:rPr>
          <w:rFonts w:ascii="Times New Roman" w:hAnsi="Times New Roman" w:cs="Times New Roman"/>
          <w:sz w:val="20"/>
          <w:szCs w:val="20"/>
        </w:rPr>
        <w:t xml:space="preserve"> -</w:t>
      </w:r>
      <w:r w:rsidRPr="00325C2C">
        <w:rPr>
          <w:rFonts w:ascii="Times New Roman" w:hAnsi="Times New Roman" w:cs="Times New Roman"/>
          <w:sz w:val="20"/>
          <w:szCs w:val="20"/>
        </w:rPr>
        <w:t xml:space="preserve"> </w:t>
      </w:r>
      <w:r w:rsidR="00401765" w:rsidRPr="00325C2C">
        <w:rPr>
          <w:rFonts w:ascii="Times New Roman" w:hAnsi="Times New Roman" w:cs="Times New Roman"/>
          <w:sz w:val="20"/>
          <w:szCs w:val="20"/>
        </w:rPr>
        <w:t>DİĞER HUSUSLAR:</w:t>
      </w:r>
    </w:p>
    <w:p w14:paraId="2BEFB2C7" w14:textId="77777777" w:rsidR="00275FDB" w:rsidRPr="00325C2C" w:rsidRDefault="002A71C8" w:rsidP="00325C2C">
      <w:pPr>
        <w:pStyle w:val="GvdeMetni24"/>
        <w:tabs>
          <w:tab w:val="left" w:pos="567"/>
          <w:tab w:val="left" w:leader="dot" w:pos="9356"/>
        </w:tabs>
        <w:spacing w:after="0"/>
        <w:ind w:firstLine="0"/>
        <w:rPr>
          <w:b w:val="0"/>
          <w:color w:val="auto"/>
        </w:rPr>
      </w:pPr>
      <w:r w:rsidRPr="00325C2C">
        <w:rPr>
          <w:b w:val="0"/>
        </w:rPr>
        <w:t>14</w:t>
      </w:r>
      <w:r w:rsidR="00275FDB" w:rsidRPr="00325C2C">
        <w:rPr>
          <w:b w:val="0"/>
        </w:rPr>
        <w:t xml:space="preserve">.1. </w:t>
      </w:r>
      <w:r w:rsidR="00275FDB" w:rsidRPr="00325C2C">
        <w:rPr>
          <w:b w:val="0"/>
          <w:color w:val="auto"/>
        </w:rPr>
        <w:t>Teklif ve ödemelerde geçerli para birimi</w:t>
      </w:r>
    </w:p>
    <w:p w14:paraId="25AA4D98" w14:textId="77777777" w:rsidR="00275FDB" w:rsidRPr="00325C2C" w:rsidRDefault="002A71C8" w:rsidP="00325C2C">
      <w:pPr>
        <w:pStyle w:val="GvdeMetni24"/>
        <w:tabs>
          <w:tab w:val="left" w:pos="567"/>
          <w:tab w:val="left" w:leader="dot" w:pos="9356"/>
        </w:tabs>
        <w:spacing w:after="0"/>
        <w:ind w:firstLine="0"/>
        <w:rPr>
          <w:b w:val="0"/>
          <w:bCs/>
          <w:color w:val="auto"/>
        </w:rPr>
      </w:pPr>
      <w:r w:rsidRPr="00325C2C">
        <w:rPr>
          <w:b w:val="0"/>
          <w:color w:val="auto"/>
        </w:rPr>
        <w:t>14</w:t>
      </w:r>
      <w:r w:rsidR="00275FDB" w:rsidRPr="00325C2C">
        <w:rPr>
          <w:b w:val="0"/>
          <w:color w:val="auto"/>
        </w:rPr>
        <w:t xml:space="preserve">.1.1. </w:t>
      </w:r>
      <w:r w:rsidR="00275FDB" w:rsidRPr="00325C2C">
        <w:rPr>
          <w:b w:val="0"/>
          <w:bCs/>
          <w:color w:val="auto"/>
        </w:rPr>
        <w:t>Teklif</w:t>
      </w:r>
      <w:r w:rsidR="00FD0A94" w:rsidRPr="00325C2C">
        <w:rPr>
          <w:b w:val="0"/>
          <w:bCs/>
          <w:color w:val="auto"/>
        </w:rPr>
        <w:t xml:space="preserve"> ve ödemelerde geçerli para birim</w:t>
      </w:r>
      <w:r w:rsidR="00275FDB" w:rsidRPr="00325C2C">
        <w:rPr>
          <w:b w:val="0"/>
          <w:bCs/>
          <w:color w:val="auto"/>
        </w:rPr>
        <w:t>i: Türk Lirası (TRY).</w:t>
      </w:r>
    </w:p>
    <w:p w14:paraId="116F76C5" w14:textId="77777777" w:rsidR="00210500" w:rsidRPr="00325C2C" w:rsidRDefault="002A71C8" w:rsidP="00325C2C">
      <w:pPr>
        <w:tabs>
          <w:tab w:val="left" w:pos="566"/>
          <w:tab w:val="left" w:leader="dot" w:pos="9356"/>
        </w:tabs>
        <w:jc w:val="both"/>
        <w:rPr>
          <w:color w:val="auto"/>
          <w:sz w:val="20"/>
        </w:rPr>
      </w:pPr>
      <w:r w:rsidRPr="00325C2C">
        <w:rPr>
          <w:color w:val="auto"/>
          <w:sz w:val="20"/>
        </w:rPr>
        <w:t>14</w:t>
      </w:r>
      <w:r w:rsidR="00210500" w:rsidRPr="00325C2C">
        <w:rPr>
          <w:color w:val="auto"/>
          <w:sz w:val="20"/>
        </w:rPr>
        <w:t xml:space="preserve">.2. Tekliflerin eşit olması ve bu tekliflerin ekonomik açıdan en avantajlı teklif olması durumunda: </w:t>
      </w:r>
      <w:r w:rsidR="00210500" w:rsidRPr="00325C2C">
        <w:rPr>
          <w:i/>
          <w:sz w:val="20"/>
        </w:rPr>
        <w:t>İstekliler tarafından (ihale konusu iş veya benzer işlere ilişkin olarak</w:t>
      </w:r>
      <w:r w:rsidR="00210500" w:rsidRPr="00325C2C">
        <w:rPr>
          <w:i/>
          <w:color w:val="auto"/>
          <w:sz w:val="20"/>
        </w:rPr>
        <w:t>) sunulan</w:t>
      </w:r>
      <w:r w:rsidR="00210500" w:rsidRPr="00325C2C">
        <w:rPr>
          <w:i/>
          <w:sz w:val="20"/>
        </w:rPr>
        <w:t xml:space="preserve"> iş deneyimini gösteren belgeler değerlendirilerek, tek sözleşmeye ilişkin iş deneyim tutarı daha fazla olan isteklinin teklifi, ekonomik açıdan en avantajlı teklif olarak belirlenir. </w:t>
      </w:r>
    </w:p>
    <w:p w14:paraId="7C2C2008" w14:textId="77777777" w:rsidR="00210500" w:rsidRPr="00325C2C" w:rsidRDefault="002A71C8" w:rsidP="00325C2C">
      <w:pPr>
        <w:jc w:val="both"/>
        <w:rPr>
          <w:sz w:val="20"/>
        </w:rPr>
      </w:pPr>
      <w:r w:rsidRPr="00325C2C">
        <w:rPr>
          <w:color w:val="auto"/>
          <w:sz w:val="20"/>
        </w:rPr>
        <w:t>14</w:t>
      </w:r>
      <w:r w:rsidR="00210500" w:rsidRPr="00325C2C">
        <w:rPr>
          <w:color w:val="auto"/>
          <w:sz w:val="20"/>
        </w:rPr>
        <w:t>.3. Personel çalıştırılmasına dayalı hizmet alımı olan bu ihalede, tekliflerin eşit şartlar</w:t>
      </w:r>
      <w:r w:rsidRPr="00325C2C">
        <w:rPr>
          <w:color w:val="auto"/>
          <w:sz w:val="20"/>
        </w:rPr>
        <w:t>da değerlendirilmesi bağlamında;</w:t>
      </w:r>
      <w:r w:rsidR="00210500" w:rsidRPr="00325C2C">
        <w:rPr>
          <w:color w:val="auto"/>
          <w:sz w:val="20"/>
        </w:rPr>
        <w:t xml:space="preserve"> sözleşme ve genel giderler dahil asgari işçilik maliyeti hesabında, </w:t>
      </w:r>
      <w:r w:rsidR="00616C63" w:rsidRPr="00325C2C">
        <w:rPr>
          <w:color w:val="auto"/>
          <w:sz w:val="20"/>
        </w:rPr>
        <w:t>KAMU İHALE KURUMU TARAFINDAN HAZIRLANAN, İŞÇİLİK HESAPLAMA MODÜLÜNÜN KULLANILMASI ZORUNLUDUR.</w:t>
      </w:r>
    </w:p>
    <w:p w14:paraId="43D5C326" w14:textId="77777777" w:rsidR="00210500" w:rsidRPr="00325C2C" w:rsidRDefault="002A71C8" w:rsidP="00325C2C">
      <w:pPr>
        <w:jc w:val="both"/>
        <w:rPr>
          <w:rFonts w:eastAsia="ヒラギノ明朝 Pro W3"/>
          <w:sz w:val="20"/>
        </w:rPr>
      </w:pPr>
      <w:r w:rsidRPr="00325C2C">
        <w:rPr>
          <w:rFonts w:eastAsia="ヒラギノ明朝 Pro W3"/>
          <w:sz w:val="20"/>
        </w:rPr>
        <w:t>14</w:t>
      </w:r>
      <w:r w:rsidR="00210500" w:rsidRPr="00325C2C">
        <w:rPr>
          <w:rFonts w:eastAsia="ヒラギノ明朝 Pro W3"/>
          <w:sz w:val="20"/>
        </w:rPr>
        <w:t>.4. Personel çalıştırılmasına dayalı hizmet alımı olan bu ihalede; sözleşme gideri ve genel giderler dahil toplam asgari işçilik maliyetinin altında işçilik bedeli sunan isteklilerin teklifleri, ihale dokümanına aykırı teklif sunulduğu gerekçesiyle değerlendirme dışı bırakılır.</w:t>
      </w:r>
    </w:p>
    <w:p w14:paraId="7AAC6689" w14:textId="77777777" w:rsidR="00275FDB" w:rsidRPr="00325C2C" w:rsidRDefault="002A71C8" w:rsidP="00325C2C">
      <w:pPr>
        <w:jc w:val="both"/>
        <w:rPr>
          <w:bCs/>
          <w:sz w:val="20"/>
        </w:rPr>
      </w:pPr>
      <w:r w:rsidRPr="00325C2C">
        <w:rPr>
          <w:sz w:val="20"/>
        </w:rPr>
        <w:t>14</w:t>
      </w:r>
      <w:r w:rsidR="00210500" w:rsidRPr="00325C2C">
        <w:rPr>
          <w:sz w:val="20"/>
        </w:rPr>
        <w:t>.5</w:t>
      </w:r>
      <w:r w:rsidR="00275FDB" w:rsidRPr="00325C2C">
        <w:rPr>
          <w:sz w:val="20"/>
        </w:rPr>
        <w:t>.</w:t>
      </w:r>
      <w:r w:rsidR="00275FDB" w:rsidRPr="00325C2C">
        <w:rPr>
          <w:rFonts w:eastAsia="Batang"/>
          <w:sz w:val="20"/>
        </w:rPr>
        <w:t xml:space="preserve"> Bu ihale, </w:t>
      </w:r>
      <w:r w:rsidR="00275FDB" w:rsidRPr="00325C2C">
        <w:rPr>
          <w:sz w:val="20"/>
        </w:rPr>
        <w:t>16 Kasım 2018 ve 30597 sayılı</w:t>
      </w:r>
      <w:r w:rsidR="00275FDB" w:rsidRPr="00325C2C">
        <w:rPr>
          <w:rFonts w:eastAsia="Batang"/>
          <w:sz w:val="20"/>
        </w:rPr>
        <w:t xml:space="preserve"> Resmi Gazete’de yayımlanan “</w:t>
      </w:r>
      <w:r w:rsidR="00210500" w:rsidRPr="00325C2C">
        <w:rPr>
          <w:bCs/>
          <w:sz w:val="20"/>
        </w:rPr>
        <w:t xml:space="preserve">Vakıf Yükseköğretim Kurumları İhale Yönetmeliği” </w:t>
      </w:r>
      <w:r w:rsidR="00275FDB" w:rsidRPr="00325C2C">
        <w:rPr>
          <w:bCs/>
          <w:sz w:val="20"/>
        </w:rPr>
        <w:t>kapsamında yapılan bir ihale olup, söz konusu Yönetmelik hükümlerine tabidir.</w:t>
      </w:r>
    </w:p>
    <w:p w14:paraId="42E69EE3" w14:textId="77777777" w:rsidR="00275FDB" w:rsidRPr="00325C2C" w:rsidRDefault="002A71C8" w:rsidP="00325C2C">
      <w:pPr>
        <w:jc w:val="both"/>
        <w:rPr>
          <w:bCs/>
          <w:sz w:val="20"/>
        </w:rPr>
      </w:pPr>
      <w:r w:rsidRPr="00325C2C">
        <w:rPr>
          <w:rFonts w:eastAsia="Batang"/>
          <w:sz w:val="20"/>
        </w:rPr>
        <w:t>14</w:t>
      </w:r>
      <w:r w:rsidR="00210500" w:rsidRPr="00325C2C">
        <w:rPr>
          <w:rFonts w:eastAsia="Batang"/>
          <w:sz w:val="20"/>
        </w:rPr>
        <w:t>.6</w:t>
      </w:r>
      <w:r w:rsidR="00275FDB" w:rsidRPr="00325C2C">
        <w:rPr>
          <w:rFonts w:eastAsia="Batang"/>
          <w:sz w:val="20"/>
        </w:rPr>
        <w:t xml:space="preserve">. BU İHALE KAPSAMINDA, </w:t>
      </w:r>
      <w:r w:rsidR="00275FDB" w:rsidRPr="00325C2C">
        <w:rPr>
          <w:bCs/>
          <w:sz w:val="20"/>
        </w:rPr>
        <w:t>DÜZENLENMEYEN VEYA TEREDDÜT KONUSU OLAN İŞ VE İŞLEMLERDE;</w:t>
      </w:r>
      <w:r w:rsidR="00275FDB" w:rsidRPr="00325C2C">
        <w:rPr>
          <w:sz w:val="20"/>
        </w:rPr>
        <w:t xml:space="preserve"> </w:t>
      </w:r>
      <w:r w:rsidR="00275FDB" w:rsidRPr="00325C2C">
        <w:rPr>
          <w:bCs/>
          <w:sz w:val="20"/>
        </w:rPr>
        <w:t xml:space="preserve">Vakıf Yükseköğretim Kurumları İhale Yönetmeliğinin, “Düzenlenmeyen veya tereddüt konusu olan iş ve işlemler” başlıklı, 44 üncü maddesi: </w:t>
      </w:r>
      <w:r w:rsidR="00275FDB" w:rsidRPr="00325C2C">
        <w:rPr>
          <w:bCs/>
          <w:i/>
          <w:sz w:val="20"/>
        </w:rPr>
        <w:t>“44 –</w:t>
      </w:r>
      <w:r w:rsidR="00275FDB" w:rsidRPr="00325C2C">
        <w:rPr>
          <w:i/>
          <w:sz w:val="20"/>
        </w:rPr>
        <w:t xml:space="preserve"> (1) İhale sürecinin başlangıcından tamamlanmasına veya sona ermesine kadar bu Yönetmelikte düzenlenmeyen hususlarda ya da doğabilecek tereddütlerde, amacına ve niteliğine uygun ihale mevzuatı esasları dikkate alınır.” </w:t>
      </w:r>
      <w:r w:rsidR="00275FDB" w:rsidRPr="00325C2C">
        <w:rPr>
          <w:sz w:val="20"/>
        </w:rPr>
        <w:t>hükmü uyarınca,</w:t>
      </w:r>
      <w:r w:rsidR="00275FDB" w:rsidRPr="00325C2C">
        <w:rPr>
          <w:bCs/>
          <w:i/>
          <w:sz w:val="20"/>
        </w:rPr>
        <w:t xml:space="preserve"> </w:t>
      </w:r>
      <w:r w:rsidR="00275FDB" w:rsidRPr="00325C2C">
        <w:rPr>
          <w:rFonts w:eastAsia="Batang"/>
          <w:sz w:val="20"/>
        </w:rPr>
        <w:t>4734 sayılı Kamu İhale Kanunu ile 4735 sayılı Kamu İhale Sözleşmeleri Kanunu esasları dikkate alınır.</w:t>
      </w:r>
    </w:p>
    <w:p w14:paraId="246A53E4" w14:textId="77777777" w:rsidR="00AD52CE" w:rsidRPr="00325C2C" w:rsidRDefault="00AD52CE" w:rsidP="00325C2C">
      <w:pPr>
        <w:pStyle w:val="AralkYok"/>
        <w:jc w:val="both"/>
        <w:rPr>
          <w:rFonts w:ascii="Times New Roman" w:hAnsi="Times New Roman" w:cs="Times New Roman"/>
          <w:sz w:val="20"/>
          <w:szCs w:val="20"/>
        </w:rPr>
      </w:pPr>
    </w:p>
    <w:sectPr w:rsidR="00AD52CE" w:rsidRPr="00325C2C" w:rsidSect="000D41D7">
      <w:footerReference w:type="default" r:id="rId8"/>
      <w:pgSz w:w="11906" w:h="16838" w:code="9"/>
      <w:pgMar w:top="1134" w:right="1134" w:bottom="992" w:left="1418"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2C20" w14:textId="77777777" w:rsidR="005438C7" w:rsidRDefault="005438C7" w:rsidP="00EA1271">
      <w:r>
        <w:separator/>
      </w:r>
    </w:p>
  </w:endnote>
  <w:endnote w:type="continuationSeparator" w:id="0">
    <w:p w14:paraId="3EFF41E8" w14:textId="77777777" w:rsidR="005438C7" w:rsidRDefault="005438C7" w:rsidP="00EA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UI"/>
    <w:charset w:val="80"/>
    <w:family w:val="auto"/>
    <w:pitch w:val="variable"/>
    <w:sig w:usb0="00000000" w:usb1="00000000" w:usb2="01000407"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25765592"/>
      <w:docPartObj>
        <w:docPartGallery w:val="Page Numbers (Bottom of Page)"/>
        <w:docPartUnique/>
      </w:docPartObj>
    </w:sdtPr>
    <w:sdtContent>
      <w:sdt>
        <w:sdtPr>
          <w:rPr>
            <w:sz w:val="20"/>
          </w:rPr>
          <w:id w:val="1728636285"/>
          <w:docPartObj>
            <w:docPartGallery w:val="Page Numbers (Top of Page)"/>
            <w:docPartUnique/>
          </w:docPartObj>
        </w:sdtPr>
        <w:sdtContent>
          <w:p w14:paraId="33F14F91" w14:textId="77777777" w:rsidR="00EA1271" w:rsidRPr="00275FDB" w:rsidRDefault="00EA1271" w:rsidP="00EA1271">
            <w:pPr>
              <w:pStyle w:val="AltBilgi"/>
              <w:jc w:val="center"/>
              <w:rPr>
                <w:sz w:val="20"/>
              </w:rPr>
            </w:pPr>
            <w:r w:rsidRPr="00275FDB">
              <w:rPr>
                <w:sz w:val="20"/>
              </w:rPr>
              <w:t xml:space="preserve">Sayfa </w:t>
            </w:r>
            <w:r w:rsidR="007C20DA" w:rsidRPr="00275FDB">
              <w:rPr>
                <w:b/>
                <w:bCs/>
                <w:sz w:val="20"/>
              </w:rPr>
              <w:fldChar w:fldCharType="begin"/>
            </w:r>
            <w:r w:rsidRPr="00275FDB">
              <w:rPr>
                <w:b/>
                <w:bCs/>
                <w:sz w:val="20"/>
              </w:rPr>
              <w:instrText>PAGE</w:instrText>
            </w:r>
            <w:r w:rsidR="007C20DA" w:rsidRPr="00275FDB">
              <w:rPr>
                <w:b/>
                <w:bCs/>
                <w:sz w:val="20"/>
              </w:rPr>
              <w:fldChar w:fldCharType="separate"/>
            </w:r>
            <w:r w:rsidR="003A1076">
              <w:rPr>
                <w:b/>
                <w:bCs/>
                <w:noProof/>
                <w:sz w:val="20"/>
              </w:rPr>
              <w:t>1</w:t>
            </w:r>
            <w:r w:rsidR="007C20DA" w:rsidRPr="00275FDB">
              <w:rPr>
                <w:b/>
                <w:bCs/>
                <w:sz w:val="20"/>
              </w:rPr>
              <w:fldChar w:fldCharType="end"/>
            </w:r>
            <w:r w:rsidRPr="00275FDB">
              <w:rPr>
                <w:sz w:val="20"/>
              </w:rPr>
              <w:t xml:space="preserve"> / </w:t>
            </w:r>
            <w:r w:rsidR="007C20DA" w:rsidRPr="00275FDB">
              <w:rPr>
                <w:b/>
                <w:bCs/>
                <w:sz w:val="20"/>
              </w:rPr>
              <w:fldChar w:fldCharType="begin"/>
            </w:r>
            <w:r w:rsidRPr="00275FDB">
              <w:rPr>
                <w:b/>
                <w:bCs/>
                <w:sz w:val="20"/>
              </w:rPr>
              <w:instrText>NUMPAGES</w:instrText>
            </w:r>
            <w:r w:rsidR="007C20DA" w:rsidRPr="00275FDB">
              <w:rPr>
                <w:b/>
                <w:bCs/>
                <w:sz w:val="20"/>
              </w:rPr>
              <w:fldChar w:fldCharType="separate"/>
            </w:r>
            <w:r w:rsidR="003A1076">
              <w:rPr>
                <w:b/>
                <w:bCs/>
                <w:noProof/>
                <w:sz w:val="20"/>
              </w:rPr>
              <w:t>3</w:t>
            </w:r>
            <w:r w:rsidR="007C20DA" w:rsidRPr="00275FDB">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90D97" w14:textId="77777777" w:rsidR="005438C7" w:rsidRDefault="005438C7" w:rsidP="00EA1271">
      <w:r>
        <w:separator/>
      </w:r>
    </w:p>
  </w:footnote>
  <w:footnote w:type="continuationSeparator" w:id="0">
    <w:p w14:paraId="3D4A9DC3" w14:textId="77777777" w:rsidR="005438C7" w:rsidRDefault="005438C7" w:rsidP="00EA1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200A6"/>
    <w:multiLevelType w:val="hybridMultilevel"/>
    <w:tmpl w:val="2FC4E0D6"/>
    <w:lvl w:ilvl="0" w:tplc="1B7CB3CA">
      <w:start w:val="1"/>
      <w:numFmt w:val="lowerLetter"/>
      <w:lvlText w:val="%1)"/>
      <w:lvlJc w:val="left"/>
      <w:pPr>
        <w:ind w:left="1080" w:hanging="360"/>
      </w:pPr>
      <w:rPr>
        <w:rFonts w:hint="default"/>
        <w:b w:val="0"/>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201078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3851"/>
    <w:rsid w:val="00017BA9"/>
    <w:rsid w:val="00022937"/>
    <w:rsid w:val="00035FDB"/>
    <w:rsid w:val="00040DC9"/>
    <w:rsid w:val="000550C1"/>
    <w:rsid w:val="000B2A8F"/>
    <w:rsid w:val="000D41D7"/>
    <w:rsid w:val="000F5034"/>
    <w:rsid w:val="00104163"/>
    <w:rsid w:val="00144D91"/>
    <w:rsid w:val="001755F9"/>
    <w:rsid w:val="001B4832"/>
    <w:rsid w:val="001C1680"/>
    <w:rsid w:val="001C414E"/>
    <w:rsid w:val="001C599B"/>
    <w:rsid w:val="00210500"/>
    <w:rsid w:val="00214A03"/>
    <w:rsid w:val="0021689A"/>
    <w:rsid w:val="0027407F"/>
    <w:rsid w:val="00275FDB"/>
    <w:rsid w:val="002A71C8"/>
    <w:rsid w:val="002B73E4"/>
    <w:rsid w:val="002F2942"/>
    <w:rsid w:val="002F496A"/>
    <w:rsid w:val="00325C2C"/>
    <w:rsid w:val="00334EB7"/>
    <w:rsid w:val="003414F8"/>
    <w:rsid w:val="00363D6D"/>
    <w:rsid w:val="00373A07"/>
    <w:rsid w:val="003A1076"/>
    <w:rsid w:val="003F0203"/>
    <w:rsid w:val="00401765"/>
    <w:rsid w:val="004133B1"/>
    <w:rsid w:val="00415234"/>
    <w:rsid w:val="00415724"/>
    <w:rsid w:val="00431966"/>
    <w:rsid w:val="00467DC4"/>
    <w:rsid w:val="0048320D"/>
    <w:rsid w:val="00497885"/>
    <w:rsid w:val="004B294A"/>
    <w:rsid w:val="004C231A"/>
    <w:rsid w:val="005438C7"/>
    <w:rsid w:val="00555C6D"/>
    <w:rsid w:val="005571C6"/>
    <w:rsid w:val="00560732"/>
    <w:rsid w:val="00565BC5"/>
    <w:rsid w:val="00571CE6"/>
    <w:rsid w:val="005C21A5"/>
    <w:rsid w:val="005D111E"/>
    <w:rsid w:val="00612C62"/>
    <w:rsid w:val="00616C63"/>
    <w:rsid w:val="00630C01"/>
    <w:rsid w:val="006375CA"/>
    <w:rsid w:val="00671125"/>
    <w:rsid w:val="006802CE"/>
    <w:rsid w:val="006965BB"/>
    <w:rsid w:val="006A4A42"/>
    <w:rsid w:val="006A638F"/>
    <w:rsid w:val="006D1E5B"/>
    <w:rsid w:val="007403C1"/>
    <w:rsid w:val="00742F94"/>
    <w:rsid w:val="00782DCA"/>
    <w:rsid w:val="0078794F"/>
    <w:rsid w:val="007942AD"/>
    <w:rsid w:val="00797798"/>
    <w:rsid w:val="007C20DA"/>
    <w:rsid w:val="0080245E"/>
    <w:rsid w:val="0083302A"/>
    <w:rsid w:val="00833C6B"/>
    <w:rsid w:val="00852D91"/>
    <w:rsid w:val="00880645"/>
    <w:rsid w:val="008B0163"/>
    <w:rsid w:val="008B3AA0"/>
    <w:rsid w:val="008C2648"/>
    <w:rsid w:val="008F7CA6"/>
    <w:rsid w:val="00905D73"/>
    <w:rsid w:val="00907BE7"/>
    <w:rsid w:val="00923598"/>
    <w:rsid w:val="00942E45"/>
    <w:rsid w:val="009957D6"/>
    <w:rsid w:val="009A37FB"/>
    <w:rsid w:val="009C66FE"/>
    <w:rsid w:val="009E3B04"/>
    <w:rsid w:val="009F3748"/>
    <w:rsid w:val="00A406C3"/>
    <w:rsid w:val="00A45AC2"/>
    <w:rsid w:val="00A63EDE"/>
    <w:rsid w:val="00A82EDE"/>
    <w:rsid w:val="00A9558F"/>
    <w:rsid w:val="00AA4967"/>
    <w:rsid w:val="00AC3851"/>
    <w:rsid w:val="00AC5B6F"/>
    <w:rsid w:val="00AD52CE"/>
    <w:rsid w:val="00B01182"/>
    <w:rsid w:val="00B42C9D"/>
    <w:rsid w:val="00B678B9"/>
    <w:rsid w:val="00BB6D1A"/>
    <w:rsid w:val="00C03E04"/>
    <w:rsid w:val="00C4356F"/>
    <w:rsid w:val="00C827E4"/>
    <w:rsid w:val="00CC3024"/>
    <w:rsid w:val="00CD197A"/>
    <w:rsid w:val="00CD2FAE"/>
    <w:rsid w:val="00CE4ECB"/>
    <w:rsid w:val="00D17813"/>
    <w:rsid w:val="00D202A3"/>
    <w:rsid w:val="00D23A61"/>
    <w:rsid w:val="00D80665"/>
    <w:rsid w:val="00D80F51"/>
    <w:rsid w:val="00D95846"/>
    <w:rsid w:val="00DE4C69"/>
    <w:rsid w:val="00E17C06"/>
    <w:rsid w:val="00E56F47"/>
    <w:rsid w:val="00E95CB6"/>
    <w:rsid w:val="00EA1271"/>
    <w:rsid w:val="00F1511F"/>
    <w:rsid w:val="00F320F7"/>
    <w:rsid w:val="00F46DC4"/>
    <w:rsid w:val="00F66445"/>
    <w:rsid w:val="00FA3AB5"/>
    <w:rsid w:val="00FD0A94"/>
    <w:rsid w:val="00FD0C71"/>
    <w:rsid w:val="00FD7824"/>
    <w:rsid w:val="00FE66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09D92"/>
  <w15:docId w15:val="{0FA52D5C-E6C6-4492-ACEB-F5AB741B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765"/>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Cs w:val="20"/>
      <w:lang w:eastAsia="tr-TR"/>
    </w:rPr>
  </w:style>
  <w:style w:type="paragraph" w:styleId="Balk1">
    <w:name w:val="heading 1"/>
    <w:basedOn w:val="Normal"/>
    <w:link w:val="Balk1Char"/>
    <w:uiPriority w:val="9"/>
    <w:qFormat/>
    <w:rsid w:val="00CD2FAE"/>
    <w:pPr>
      <w:spacing w:before="100" w:beforeAutospacing="1" w:after="100" w:afterAutospacing="1"/>
      <w:outlineLvl w:val="0"/>
    </w:pPr>
    <w:rPr>
      <w:b/>
      <w:bCs/>
      <w:kern w:val="36"/>
      <w:sz w:val="48"/>
      <w:szCs w:val="48"/>
    </w:rPr>
  </w:style>
  <w:style w:type="paragraph" w:styleId="Balk3">
    <w:name w:val="heading 3"/>
    <w:basedOn w:val="Normal"/>
    <w:next w:val="Normal"/>
    <w:link w:val="Balk3Char"/>
    <w:uiPriority w:val="9"/>
    <w:semiHidden/>
    <w:unhideWhenUsed/>
    <w:qFormat/>
    <w:rsid w:val="008F7CA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D2FAE"/>
    <w:rPr>
      <w:color w:val="0000FF"/>
      <w:u w:val="single"/>
    </w:rPr>
  </w:style>
  <w:style w:type="character" w:customStyle="1" w:styleId="Balk1Char">
    <w:name w:val="Başlık 1 Char"/>
    <w:basedOn w:val="VarsaylanParagrafYazTipi"/>
    <w:link w:val="Balk1"/>
    <w:uiPriority w:val="9"/>
    <w:rsid w:val="00CD2FAE"/>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CD2FAE"/>
    <w:pPr>
      <w:spacing w:before="100" w:beforeAutospacing="1" w:after="100" w:afterAutospacing="1"/>
    </w:pPr>
    <w:rPr>
      <w:sz w:val="24"/>
      <w:szCs w:val="24"/>
    </w:rPr>
  </w:style>
  <w:style w:type="character" w:customStyle="1" w:styleId="58cl">
    <w:name w:val="_58cl"/>
    <w:basedOn w:val="VarsaylanParagrafYazTipi"/>
    <w:rsid w:val="00D23A61"/>
  </w:style>
  <w:style w:type="character" w:customStyle="1" w:styleId="58cm">
    <w:name w:val="_58cm"/>
    <w:basedOn w:val="VarsaylanParagrafYazTipi"/>
    <w:rsid w:val="00D23A61"/>
  </w:style>
  <w:style w:type="character" w:styleId="Gl">
    <w:name w:val="Strong"/>
    <w:basedOn w:val="VarsaylanParagrafYazTipi"/>
    <w:uiPriority w:val="22"/>
    <w:qFormat/>
    <w:rsid w:val="0027407F"/>
    <w:rPr>
      <w:b/>
      <w:bCs/>
    </w:rPr>
  </w:style>
  <w:style w:type="character" w:customStyle="1" w:styleId="Balk3Char">
    <w:name w:val="Başlık 3 Char"/>
    <w:basedOn w:val="VarsaylanParagrafYazTipi"/>
    <w:link w:val="Balk3"/>
    <w:uiPriority w:val="9"/>
    <w:semiHidden/>
    <w:rsid w:val="008F7CA6"/>
    <w:rPr>
      <w:rFonts w:asciiTheme="majorHAnsi" w:eastAsiaTheme="majorEastAsia" w:hAnsiTheme="majorHAnsi" w:cstheme="majorBidi"/>
      <w:color w:val="1F4D78" w:themeColor="accent1" w:themeShade="7F"/>
      <w:sz w:val="24"/>
      <w:szCs w:val="24"/>
    </w:rPr>
  </w:style>
  <w:style w:type="paragraph" w:styleId="stBilgi">
    <w:name w:val="header"/>
    <w:basedOn w:val="Normal"/>
    <w:link w:val="stBilgiChar"/>
    <w:uiPriority w:val="99"/>
    <w:unhideWhenUsed/>
    <w:rsid w:val="00EA1271"/>
    <w:pPr>
      <w:tabs>
        <w:tab w:val="center" w:pos="4536"/>
        <w:tab w:val="right" w:pos="9072"/>
      </w:tabs>
    </w:pPr>
  </w:style>
  <w:style w:type="character" w:customStyle="1" w:styleId="stBilgiChar">
    <w:name w:val="Üst Bilgi Char"/>
    <w:basedOn w:val="VarsaylanParagrafYazTipi"/>
    <w:link w:val="stBilgi"/>
    <w:uiPriority w:val="99"/>
    <w:rsid w:val="00EA1271"/>
  </w:style>
  <w:style w:type="paragraph" w:styleId="AltBilgi">
    <w:name w:val="footer"/>
    <w:basedOn w:val="Normal"/>
    <w:link w:val="AltBilgiChar"/>
    <w:uiPriority w:val="99"/>
    <w:unhideWhenUsed/>
    <w:rsid w:val="00EA1271"/>
    <w:pPr>
      <w:tabs>
        <w:tab w:val="center" w:pos="4536"/>
        <w:tab w:val="right" w:pos="9072"/>
      </w:tabs>
    </w:pPr>
  </w:style>
  <w:style w:type="character" w:customStyle="1" w:styleId="AltBilgiChar">
    <w:name w:val="Alt Bilgi Char"/>
    <w:basedOn w:val="VarsaylanParagrafYazTipi"/>
    <w:link w:val="AltBilgi"/>
    <w:uiPriority w:val="99"/>
    <w:rsid w:val="00EA1271"/>
  </w:style>
  <w:style w:type="paragraph" w:customStyle="1" w:styleId="GvdeMetni21">
    <w:name w:val="Gövde Metni 21"/>
    <w:basedOn w:val="Normal"/>
    <w:rsid w:val="00F46DC4"/>
    <w:rPr>
      <w:sz w:val="20"/>
    </w:rPr>
  </w:style>
  <w:style w:type="character" w:customStyle="1" w:styleId="FontStyle11">
    <w:name w:val="Font Style11"/>
    <w:rsid w:val="00F46DC4"/>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B0118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1182"/>
    <w:rPr>
      <w:rFonts w:ascii="Segoe UI" w:hAnsi="Segoe UI" w:cs="Segoe UI"/>
      <w:sz w:val="18"/>
      <w:szCs w:val="18"/>
    </w:rPr>
  </w:style>
  <w:style w:type="paragraph" w:customStyle="1" w:styleId="GvdeMetni22">
    <w:name w:val="Gövde Metni 22"/>
    <w:basedOn w:val="Normal"/>
    <w:rsid w:val="00415724"/>
    <w:rPr>
      <w:sz w:val="20"/>
    </w:rPr>
  </w:style>
  <w:style w:type="paragraph" w:customStyle="1" w:styleId="GvdeMetni23">
    <w:name w:val="Gövde Metni 23"/>
    <w:basedOn w:val="Normal"/>
    <w:rsid w:val="00AD52CE"/>
    <w:rPr>
      <w:sz w:val="20"/>
    </w:rPr>
  </w:style>
  <w:style w:type="paragraph" w:styleId="AralkYok">
    <w:name w:val="No Spacing"/>
    <w:link w:val="AralkYokChar"/>
    <w:uiPriority w:val="1"/>
    <w:qFormat/>
    <w:rsid w:val="00797798"/>
    <w:pPr>
      <w:spacing w:after="0" w:line="240" w:lineRule="auto"/>
    </w:pPr>
  </w:style>
  <w:style w:type="paragraph" w:customStyle="1" w:styleId="GvdeMetni24">
    <w:name w:val="Gövde Metni 24"/>
    <w:basedOn w:val="Normal"/>
    <w:rsid w:val="00275FDB"/>
    <w:pPr>
      <w:spacing w:after="60"/>
      <w:ind w:firstLine="340"/>
      <w:jc w:val="both"/>
    </w:pPr>
    <w:rPr>
      <w:b/>
      <w:sz w:val="20"/>
    </w:rPr>
  </w:style>
  <w:style w:type="character" w:customStyle="1" w:styleId="AralkYokChar">
    <w:name w:val="Aralık Yok Char"/>
    <w:link w:val="AralkYok"/>
    <w:uiPriority w:val="1"/>
    <w:locked/>
    <w:rsid w:val="006A638F"/>
  </w:style>
  <w:style w:type="paragraph" w:styleId="ListeParagraf">
    <w:name w:val="List Paragraph"/>
    <w:basedOn w:val="Normal"/>
    <w:uiPriority w:val="34"/>
    <w:qFormat/>
    <w:rsid w:val="00325C2C"/>
    <w:pPr>
      <w:overflowPunct/>
      <w:autoSpaceDE/>
      <w:autoSpaceDN/>
      <w:adjustRightInd/>
      <w:spacing w:after="200" w:line="276" w:lineRule="auto"/>
      <w:ind w:left="720"/>
      <w:contextualSpacing/>
      <w:textAlignment w:val="auto"/>
    </w:pPr>
    <w:rPr>
      <w:rFonts w:ascii="Calibri" w:eastAsia="Calibri" w:hAnsi="Calibr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1607">
      <w:bodyDiv w:val="1"/>
      <w:marLeft w:val="0"/>
      <w:marRight w:val="0"/>
      <w:marTop w:val="0"/>
      <w:marBottom w:val="0"/>
      <w:divBdr>
        <w:top w:val="none" w:sz="0" w:space="0" w:color="auto"/>
        <w:left w:val="none" w:sz="0" w:space="0" w:color="auto"/>
        <w:bottom w:val="none" w:sz="0" w:space="0" w:color="auto"/>
        <w:right w:val="none" w:sz="0" w:space="0" w:color="auto"/>
      </w:divBdr>
      <w:divsChild>
        <w:div w:id="631249381">
          <w:marLeft w:val="0"/>
          <w:marRight w:val="0"/>
          <w:marTop w:val="0"/>
          <w:marBottom w:val="0"/>
          <w:divBdr>
            <w:top w:val="none" w:sz="0" w:space="0" w:color="auto"/>
            <w:left w:val="none" w:sz="0" w:space="0" w:color="auto"/>
            <w:bottom w:val="none" w:sz="0" w:space="0" w:color="auto"/>
            <w:right w:val="none" w:sz="0" w:space="0" w:color="auto"/>
          </w:divBdr>
        </w:div>
      </w:divsChild>
    </w:div>
    <w:div w:id="343018054">
      <w:bodyDiv w:val="1"/>
      <w:marLeft w:val="0"/>
      <w:marRight w:val="0"/>
      <w:marTop w:val="0"/>
      <w:marBottom w:val="0"/>
      <w:divBdr>
        <w:top w:val="none" w:sz="0" w:space="0" w:color="auto"/>
        <w:left w:val="none" w:sz="0" w:space="0" w:color="auto"/>
        <w:bottom w:val="none" w:sz="0" w:space="0" w:color="auto"/>
        <w:right w:val="none" w:sz="0" w:space="0" w:color="auto"/>
      </w:divBdr>
    </w:div>
    <w:div w:id="834031794">
      <w:bodyDiv w:val="1"/>
      <w:marLeft w:val="0"/>
      <w:marRight w:val="0"/>
      <w:marTop w:val="0"/>
      <w:marBottom w:val="0"/>
      <w:divBdr>
        <w:top w:val="none" w:sz="0" w:space="0" w:color="auto"/>
        <w:left w:val="none" w:sz="0" w:space="0" w:color="auto"/>
        <w:bottom w:val="none" w:sz="0" w:space="0" w:color="auto"/>
        <w:right w:val="none" w:sz="0" w:space="0" w:color="auto"/>
      </w:divBdr>
    </w:div>
    <w:div w:id="963803048">
      <w:bodyDiv w:val="1"/>
      <w:marLeft w:val="0"/>
      <w:marRight w:val="0"/>
      <w:marTop w:val="0"/>
      <w:marBottom w:val="0"/>
      <w:divBdr>
        <w:top w:val="none" w:sz="0" w:space="0" w:color="auto"/>
        <w:left w:val="none" w:sz="0" w:space="0" w:color="auto"/>
        <w:bottom w:val="none" w:sz="0" w:space="0" w:color="auto"/>
        <w:right w:val="none" w:sz="0" w:space="0" w:color="auto"/>
      </w:divBdr>
      <w:divsChild>
        <w:div w:id="224949247">
          <w:marLeft w:val="0"/>
          <w:marRight w:val="0"/>
          <w:marTop w:val="75"/>
          <w:marBottom w:val="150"/>
          <w:divBdr>
            <w:top w:val="none" w:sz="0" w:space="0" w:color="auto"/>
            <w:left w:val="none" w:sz="0" w:space="0" w:color="auto"/>
            <w:bottom w:val="none" w:sz="0" w:space="0" w:color="auto"/>
            <w:right w:val="none" w:sz="0" w:space="0" w:color="auto"/>
          </w:divBdr>
        </w:div>
      </w:divsChild>
    </w:div>
    <w:div w:id="1465536723">
      <w:bodyDiv w:val="1"/>
      <w:marLeft w:val="0"/>
      <w:marRight w:val="0"/>
      <w:marTop w:val="0"/>
      <w:marBottom w:val="0"/>
      <w:divBdr>
        <w:top w:val="none" w:sz="0" w:space="0" w:color="auto"/>
        <w:left w:val="none" w:sz="0" w:space="0" w:color="auto"/>
        <w:bottom w:val="none" w:sz="0" w:space="0" w:color="auto"/>
        <w:right w:val="none" w:sz="0" w:space="0" w:color="auto"/>
      </w:divBdr>
      <w:divsChild>
        <w:div w:id="2044479212">
          <w:marLeft w:val="0"/>
          <w:marRight w:val="0"/>
          <w:marTop w:val="0"/>
          <w:marBottom w:val="420"/>
          <w:divBdr>
            <w:top w:val="none" w:sz="0" w:space="0" w:color="auto"/>
            <w:left w:val="none" w:sz="0" w:space="0" w:color="auto"/>
            <w:bottom w:val="none" w:sz="0" w:space="0" w:color="auto"/>
            <w:right w:val="none" w:sz="0" w:space="0" w:color="auto"/>
          </w:divBdr>
        </w:div>
        <w:div w:id="2001883861">
          <w:marLeft w:val="0"/>
          <w:marRight w:val="0"/>
          <w:marTop w:val="0"/>
          <w:marBottom w:val="420"/>
          <w:divBdr>
            <w:top w:val="none" w:sz="0" w:space="0" w:color="auto"/>
            <w:left w:val="none" w:sz="0" w:space="0" w:color="auto"/>
            <w:bottom w:val="none" w:sz="0" w:space="0" w:color="auto"/>
            <w:right w:val="none" w:sz="0" w:space="0" w:color="auto"/>
          </w:divBdr>
        </w:div>
      </w:divsChild>
    </w:div>
    <w:div w:id="1515918601">
      <w:bodyDiv w:val="1"/>
      <w:marLeft w:val="0"/>
      <w:marRight w:val="0"/>
      <w:marTop w:val="0"/>
      <w:marBottom w:val="0"/>
      <w:divBdr>
        <w:top w:val="none" w:sz="0" w:space="0" w:color="auto"/>
        <w:left w:val="none" w:sz="0" w:space="0" w:color="auto"/>
        <w:bottom w:val="none" w:sz="0" w:space="0" w:color="auto"/>
        <w:right w:val="none" w:sz="0" w:space="0" w:color="auto"/>
      </w:divBdr>
    </w:div>
    <w:div w:id="1572275127">
      <w:bodyDiv w:val="1"/>
      <w:marLeft w:val="0"/>
      <w:marRight w:val="0"/>
      <w:marTop w:val="0"/>
      <w:marBottom w:val="0"/>
      <w:divBdr>
        <w:top w:val="none" w:sz="0" w:space="0" w:color="auto"/>
        <w:left w:val="none" w:sz="0" w:space="0" w:color="auto"/>
        <w:bottom w:val="none" w:sz="0" w:space="0" w:color="auto"/>
        <w:right w:val="none" w:sz="0" w:space="0" w:color="auto"/>
      </w:divBdr>
    </w:div>
    <w:div w:id="1903707735">
      <w:bodyDiv w:val="1"/>
      <w:marLeft w:val="0"/>
      <w:marRight w:val="0"/>
      <w:marTop w:val="0"/>
      <w:marBottom w:val="0"/>
      <w:divBdr>
        <w:top w:val="none" w:sz="0" w:space="0" w:color="auto"/>
        <w:left w:val="none" w:sz="0" w:space="0" w:color="auto"/>
        <w:bottom w:val="none" w:sz="0" w:space="0" w:color="auto"/>
        <w:right w:val="none" w:sz="0" w:space="0" w:color="auto"/>
      </w:divBdr>
      <w:divsChild>
        <w:div w:id="414666090">
          <w:marLeft w:val="0"/>
          <w:marRight w:val="0"/>
          <w:marTop w:val="0"/>
          <w:marBottom w:val="0"/>
          <w:divBdr>
            <w:top w:val="none" w:sz="0" w:space="0" w:color="auto"/>
            <w:left w:val="none" w:sz="0" w:space="0" w:color="auto"/>
            <w:bottom w:val="none" w:sz="0" w:space="0" w:color="auto"/>
            <w:right w:val="none" w:sz="0" w:space="0" w:color="auto"/>
          </w:divBdr>
        </w:div>
      </w:divsChild>
    </w:div>
    <w:div w:id="19325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0F92-ADC0-4433-AEF7-4EBB6B33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1621</Words>
  <Characters>11137</Characters>
  <Application>Microsoft Office Word</Application>
  <DocSecurity>0</DocSecurity>
  <Lines>168</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YAMAN</dc:creator>
  <cp:keywords/>
  <dc:description/>
  <cp:lastModifiedBy>İsmail Yaman</cp:lastModifiedBy>
  <cp:revision>89</cp:revision>
  <cp:lastPrinted>2019-08-19T05:49:00Z</cp:lastPrinted>
  <dcterms:created xsi:type="dcterms:W3CDTF">2019-08-08T11:56:00Z</dcterms:created>
  <dcterms:modified xsi:type="dcterms:W3CDTF">2025-10-25T16:56:00Z</dcterms:modified>
</cp:coreProperties>
</file>