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0115" w14:textId="77777777" w:rsidR="00952C57" w:rsidRPr="00B32E48" w:rsidRDefault="00952C57" w:rsidP="00C07A81">
      <w:pPr>
        <w:pStyle w:val="Heading2"/>
        <w:jc w:val="both"/>
        <w:rPr>
          <w:rFonts w:ascii="Arial" w:eastAsiaTheme="minorHAnsi" w:hAnsi="Arial" w:cs="Arial"/>
          <w:b/>
          <w:color w:val="auto"/>
          <w:sz w:val="22"/>
          <w:szCs w:val="22"/>
        </w:rPr>
      </w:pPr>
      <w:bookmarkStart w:id="0" w:name="_Toc61262001"/>
    </w:p>
    <w:p w14:paraId="0E776FBA" w14:textId="5598F776" w:rsidR="00152A40" w:rsidRPr="00B32E48" w:rsidRDefault="008A4BD4" w:rsidP="00C07A81">
      <w:pPr>
        <w:autoSpaceDE w:val="0"/>
        <w:autoSpaceDN w:val="0"/>
        <w:adjustRightInd w:val="0"/>
        <w:spacing w:after="0" w:line="240" w:lineRule="auto"/>
        <w:jc w:val="center"/>
        <w:rPr>
          <w:rFonts w:ascii="Arial" w:hAnsi="Arial" w:cs="Arial"/>
          <w:b/>
          <w:sz w:val="24"/>
        </w:rPr>
      </w:pPr>
      <w:r>
        <w:rPr>
          <w:rFonts w:ascii="Arial" w:hAnsi="Arial" w:cs="Arial"/>
          <w:b/>
          <w:sz w:val="24"/>
        </w:rPr>
        <w:t>Yeşil Mutabakat</w:t>
      </w:r>
      <w:r w:rsidR="00152A40" w:rsidRPr="00B32E48">
        <w:rPr>
          <w:rFonts w:ascii="Arial" w:hAnsi="Arial" w:cs="Arial"/>
          <w:b/>
          <w:sz w:val="24"/>
        </w:rPr>
        <w:t>a Uyum</w:t>
      </w:r>
      <w:r w:rsidR="004A4F03" w:rsidRPr="00B32E48">
        <w:rPr>
          <w:rFonts w:ascii="Arial" w:hAnsi="Arial" w:cs="Arial"/>
          <w:b/>
          <w:sz w:val="24"/>
        </w:rPr>
        <w:t xml:space="preserve"> Kapsamındaki</w:t>
      </w:r>
      <w:r w:rsidR="00152A40" w:rsidRPr="00B32E48">
        <w:rPr>
          <w:rFonts w:ascii="Arial" w:hAnsi="Arial" w:cs="Arial"/>
          <w:b/>
          <w:sz w:val="24"/>
        </w:rPr>
        <w:t xml:space="preserve"> Öncelikli Ar-Ge ve Yenilik Konuları</w:t>
      </w:r>
    </w:p>
    <w:p w14:paraId="1705F808" w14:textId="77777777" w:rsidR="00952C57" w:rsidRPr="00B32E48" w:rsidRDefault="00952C57" w:rsidP="00C07A81">
      <w:pPr>
        <w:autoSpaceDE w:val="0"/>
        <w:autoSpaceDN w:val="0"/>
        <w:adjustRightInd w:val="0"/>
        <w:spacing w:after="0" w:line="240" w:lineRule="auto"/>
        <w:jc w:val="both"/>
        <w:rPr>
          <w:rFonts w:ascii="Arial" w:hAnsi="Arial" w:cs="Arial"/>
        </w:rPr>
      </w:pPr>
      <w:r w:rsidRPr="00B32E48">
        <w:rPr>
          <w:rFonts w:ascii="Arial" w:hAnsi="Arial" w:cs="Arial"/>
        </w:rPr>
        <w:t xml:space="preserve">  </w:t>
      </w:r>
    </w:p>
    <w:p w14:paraId="5B090CFE" w14:textId="77777777" w:rsidR="00952C57" w:rsidRPr="00B32E48" w:rsidRDefault="00952C57" w:rsidP="00C07A81">
      <w:pPr>
        <w:pStyle w:val="Default"/>
        <w:jc w:val="both"/>
        <w:rPr>
          <w:rFonts w:ascii="Arial" w:hAnsi="Arial" w:cs="Arial"/>
          <w:sz w:val="22"/>
          <w:szCs w:val="22"/>
        </w:rPr>
      </w:pPr>
    </w:p>
    <w:p w14:paraId="05444E0F" w14:textId="77777777" w:rsidR="00952C57" w:rsidRPr="00B32E48" w:rsidRDefault="00952C57" w:rsidP="00C07A81">
      <w:pPr>
        <w:pStyle w:val="Default"/>
        <w:spacing w:after="240"/>
        <w:jc w:val="both"/>
        <w:rPr>
          <w:rFonts w:ascii="Arial" w:hAnsi="Arial" w:cs="Arial"/>
          <w:color w:val="auto"/>
          <w:sz w:val="22"/>
          <w:szCs w:val="22"/>
        </w:rPr>
      </w:pPr>
      <w:r w:rsidRPr="00B32E48">
        <w:rPr>
          <w:rFonts w:ascii="Arial" w:hAnsi="Arial" w:cs="Arial"/>
          <w:color w:val="auto"/>
          <w:sz w:val="22"/>
          <w:szCs w:val="22"/>
        </w:rPr>
        <w:t>Sürdürülebilir bir dünya için küresel çapta çabaların tüm paydaşlar tarafından her düzeyde artırılması ihtiyacı, 2020 yılında COVID-19 pandemisinin yarattığı sosyal ve ekonomik krizin yansımaları ile daha da pekişmiştir. Bunun neticesinde, COVID-19 krizi sonrası toparlanma döneminde, sürdürülebilir ve kapsayıcı bir küresel ekonominin inşası uluslararası toplumun öncelikli gündemi haline gelmiştir.</w:t>
      </w:r>
    </w:p>
    <w:p w14:paraId="28734A80" w14:textId="77777777" w:rsidR="00952C57" w:rsidRPr="00B32E48" w:rsidRDefault="00952C57" w:rsidP="00C07A81">
      <w:pPr>
        <w:pStyle w:val="Default"/>
        <w:spacing w:after="240"/>
        <w:jc w:val="both"/>
        <w:rPr>
          <w:rFonts w:ascii="Arial" w:hAnsi="Arial" w:cs="Arial"/>
          <w:sz w:val="22"/>
          <w:szCs w:val="22"/>
        </w:rPr>
      </w:pPr>
      <w:r w:rsidRPr="00B32E48">
        <w:rPr>
          <w:rFonts w:ascii="Arial" w:hAnsi="Arial" w:cs="Arial"/>
          <w:sz w:val="22"/>
          <w:szCs w:val="22"/>
        </w:rPr>
        <w:t>Buna ilaveten, artan sayıda uluslararası firma ve yatırımcının da yeşil dönüşüm yol haritalarını belirleyerek, düşük karbonlu, yeşil ekonomiye geçişe ivme kazandırmayı hedefledikleri görülmektedir. Bu girişimler arasında, Birleşmiş Milletler çatısı altında bugüne kadar 1397 firma ve 74 yatırımcının katılım sağladığı Sıfır Emisyon Yarışı</w:t>
      </w:r>
      <w:r w:rsidRPr="00B32E48">
        <w:rPr>
          <w:rStyle w:val="FootnoteReference"/>
          <w:rFonts w:ascii="Arial" w:hAnsi="Arial" w:cs="Arial"/>
          <w:sz w:val="22"/>
          <w:szCs w:val="22"/>
        </w:rPr>
        <w:footnoteReference w:id="1"/>
      </w:r>
      <w:r w:rsidRPr="00B32E48">
        <w:rPr>
          <w:rFonts w:ascii="Arial" w:hAnsi="Arial" w:cs="Arial"/>
          <w:sz w:val="22"/>
          <w:szCs w:val="22"/>
        </w:rPr>
        <w:t xml:space="preserve"> ve 280 firmanın taraf olduğu RE100</w:t>
      </w:r>
      <w:r w:rsidRPr="00B32E48">
        <w:rPr>
          <w:rStyle w:val="FootnoteReference"/>
          <w:rFonts w:ascii="Arial" w:hAnsi="Arial" w:cs="Arial"/>
          <w:sz w:val="22"/>
          <w:szCs w:val="22"/>
        </w:rPr>
        <w:footnoteReference w:id="2"/>
      </w:r>
      <w:r w:rsidRPr="00B32E48">
        <w:rPr>
          <w:rFonts w:ascii="Arial" w:hAnsi="Arial" w:cs="Arial"/>
          <w:sz w:val="22"/>
          <w:szCs w:val="22"/>
        </w:rPr>
        <w:t xml:space="preserve"> (Yenilenebilir Enerji 100)  yer almaktadır. </w:t>
      </w:r>
    </w:p>
    <w:p w14:paraId="69FDDB0D" w14:textId="2DE05A2D" w:rsidR="00952C57" w:rsidRPr="00B0319C" w:rsidRDefault="00952C57" w:rsidP="00C07A81">
      <w:pPr>
        <w:pStyle w:val="Default"/>
        <w:spacing w:after="240"/>
        <w:jc w:val="both"/>
        <w:rPr>
          <w:rFonts w:ascii="Arial" w:hAnsi="Arial" w:cs="Arial"/>
          <w:sz w:val="22"/>
          <w:szCs w:val="22"/>
        </w:rPr>
      </w:pPr>
      <w:r w:rsidRPr="00B32E48">
        <w:rPr>
          <w:rFonts w:ascii="Arial" w:hAnsi="Arial" w:cs="Arial"/>
          <w:sz w:val="22"/>
          <w:szCs w:val="22"/>
        </w:rPr>
        <w:t>Tüm bu gelişmeler ışığında, Türkiye ekonom</w:t>
      </w:r>
      <w:r w:rsidR="003C4C6D">
        <w:rPr>
          <w:rFonts w:ascii="Arial" w:hAnsi="Arial" w:cs="Arial"/>
          <w:sz w:val="22"/>
          <w:szCs w:val="22"/>
        </w:rPr>
        <w:t>i ve sanayisinin yeşil dönüşümü;</w:t>
      </w:r>
      <w:r w:rsidRPr="00B32E48">
        <w:rPr>
          <w:rFonts w:ascii="Arial" w:hAnsi="Arial" w:cs="Arial"/>
          <w:sz w:val="22"/>
          <w:szCs w:val="22"/>
        </w:rPr>
        <w:t xml:space="preserve"> kapsayıcı ve sürdürülebilir bir büyümenin tesis edilmesinin yanı sıra, ülkemizin AB başta olmak üzere, üçüncü ülkelere ihracatında rekabetçiliğinin korunması ve güçlendirilmesi için elzem görülmektedir. Bu alanda, atılacak adımlar aynı zamanda ülkemizin küresel değer zincirlerine </w:t>
      </w:r>
      <w:r w:rsidRPr="00B0319C">
        <w:rPr>
          <w:rFonts w:ascii="Arial" w:hAnsi="Arial" w:cs="Arial"/>
          <w:sz w:val="22"/>
          <w:szCs w:val="22"/>
        </w:rPr>
        <w:t>entegrasyonunun geliştirilmesi ve uluslararası yatırımlardan alacağı payın artırılması bakımından da önem teşkil etmekt</w:t>
      </w:r>
      <w:bookmarkStart w:id="1" w:name="_GoBack"/>
      <w:bookmarkEnd w:id="1"/>
      <w:r w:rsidRPr="00B0319C">
        <w:rPr>
          <w:rFonts w:ascii="Arial" w:hAnsi="Arial" w:cs="Arial"/>
          <w:sz w:val="22"/>
          <w:szCs w:val="22"/>
        </w:rPr>
        <w:t>edir.</w:t>
      </w:r>
    </w:p>
    <w:p w14:paraId="3117733B" w14:textId="52F10F29" w:rsidR="00152A40" w:rsidRPr="00B32E48" w:rsidRDefault="00426083" w:rsidP="00C07A81">
      <w:pPr>
        <w:jc w:val="both"/>
        <w:rPr>
          <w:rFonts w:ascii="Arial" w:hAnsi="Arial" w:cs="Arial"/>
        </w:rPr>
      </w:pPr>
      <w:r w:rsidRPr="00B0319C">
        <w:rPr>
          <w:rFonts w:ascii="Arial" w:hAnsi="Arial" w:cs="Arial"/>
        </w:rPr>
        <w:t xml:space="preserve">Yeşil Mutabakat, AB’nin 2050’ye kadar net sera gazı emisyonlarının sıfırlanması ve ekonomik büyümenin kaynak kullanımına bağlılığının sona ermesi gibi temel hedefleri içeren yeni büyüme stratejisidir. </w:t>
      </w:r>
      <w:r w:rsidR="00152A40" w:rsidRPr="00B0319C">
        <w:rPr>
          <w:rFonts w:ascii="Arial" w:hAnsi="Arial" w:cs="Arial"/>
        </w:rPr>
        <w:t>Yeşil</w:t>
      </w:r>
      <w:r w:rsidR="00EA09F5" w:rsidRPr="00B32E48">
        <w:rPr>
          <w:rFonts w:ascii="Arial" w:hAnsi="Arial" w:cs="Arial"/>
        </w:rPr>
        <w:t xml:space="preserve"> M</w:t>
      </w:r>
      <w:r w:rsidR="00D92B04">
        <w:rPr>
          <w:rFonts w:ascii="Arial" w:hAnsi="Arial" w:cs="Arial"/>
        </w:rPr>
        <w:t>utabakat</w:t>
      </w:r>
      <w:r w:rsidR="003C4C6D">
        <w:rPr>
          <w:rFonts w:ascii="Arial" w:hAnsi="Arial" w:cs="Arial"/>
        </w:rPr>
        <w:t>a Uyum çerçevesindeki araştırma başlıkları aşağıda verilmektedir.</w:t>
      </w:r>
    </w:p>
    <w:p w14:paraId="6BAC6E61" w14:textId="77777777" w:rsidR="000064D9" w:rsidRPr="00B32E48" w:rsidRDefault="000064D9" w:rsidP="00C07A81">
      <w:pPr>
        <w:jc w:val="both"/>
        <w:rPr>
          <w:rFonts w:ascii="Arial" w:eastAsiaTheme="majorEastAsia" w:hAnsi="Arial" w:cs="Arial"/>
          <w:b/>
          <w:color w:val="2E74B5" w:themeColor="accent1" w:themeShade="BF"/>
        </w:rPr>
      </w:pPr>
      <w:r w:rsidRPr="00B32E48">
        <w:rPr>
          <w:rFonts w:ascii="Arial" w:eastAsiaTheme="majorEastAsia" w:hAnsi="Arial" w:cs="Arial"/>
          <w:b/>
          <w:color w:val="2E74B5" w:themeColor="accent1" w:themeShade="BF"/>
        </w:rPr>
        <w:t>İklim Değişikliği</w:t>
      </w:r>
      <w:r w:rsidR="000075F4" w:rsidRPr="00B32E48">
        <w:rPr>
          <w:rFonts w:ascii="Arial" w:eastAsiaTheme="majorEastAsia" w:hAnsi="Arial" w:cs="Arial"/>
          <w:b/>
          <w:color w:val="2E74B5" w:themeColor="accent1" w:themeShade="BF"/>
        </w:rPr>
        <w:t>, Çevre ve Biyoçeşitlilik:</w:t>
      </w:r>
      <w:r w:rsidRPr="00B32E48">
        <w:rPr>
          <w:rFonts w:ascii="Arial" w:eastAsiaTheme="majorEastAsia" w:hAnsi="Arial" w:cs="Arial"/>
          <w:b/>
          <w:color w:val="2E74B5" w:themeColor="accent1" w:themeShade="BF"/>
        </w:rPr>
        <w:t xml:space="preserve"> İklim Değişikliği, Karbon salımı ve Sera Gazı Emisyonlarının Düzenlenmesi Amacına Katkı Sunacak Çalışmalar</w:t>
      </w:r>
    </w:p>
    <w:p w14:paraId="52DC2A06" w14:textId="4E6C7C51" w:rsidR="009336E9" w:rsidRPr="00B32E48" w:rsidRDefault="009336E9" w:rsidP="009336E9">
      <w:pPr>
        <w:pStyle w:val="ListParagraph"/>
        <w:numPr>
          <w:ilvl w:val="0"/>
          <w:numId w:val="3"/>
        </w:numPr>
        <w:jc w:val="both"/>
        <w:rPr>
          <w:rFonts w:ascii="Arial" w:hAnsi="Arial" w:cs="Arial"/>
        </w:rPr>
      </w:pPr>
      <w:r w:rsidRPr="00B32E48">
        <w:rPr>
          <w:rFonts w:ascii="Arial" w:hAnsi="Arial" w:cs="Arial"/>
        </w:rPr>
        <w:t xml:space="preserve">Çevre Atık Yönetimine Yönelik </w:t>
      </w:r>
      <w:r w:rsidR="00963DEC" w:rsidRPr="00B32E48">
        <w:rPr>
          <w:rFonts w:ascii="Arial" w:hAnsi="Arial" w:cs="Arial"/>
        </w:rPr>
        <w:t>Yenilikçi Uygulamalar</w:t>
      </w:r>
    </w:p>
    <w:p w14:paraId="2810DA5A" w14:textId="4DE3E069" w:rsidR="009336E9" w:rsidRPr="00B32E48" w:rsidRDefault="00963DEC" w:rsidP="009336E9">
      <w:pPr>
        <w:pStyle w:val="ListParagraph"/>
        <w:numPr>
          <w:ilvl w:val="0"/>
          <w:numId w:val="3"/>
        </w:numPr>
        <w:jc w:val="both"/>
        <w:rPr>
          <w:rFonts w:ascii="Arial" w:hAnsi="Arial" w:cs="Arial"/>
        </w:rPr>
      </w:pPr>
      <w:r w:rsidRPr="00B32E48">
        <w:rPr>
          <w:rFonts w:ascii="Arial" w:hAnsi="Arial" w:cs="Arial"/>
        </w:rPr>
        <w:t>Arıtılmış Atık Su Kullanımına Yönelik Uygulamalar</w:t>
      </w:r>
    </w:p>
    <w:p w14:paraId="299565D8" w14:textId="6F45C3C4" w:rsidR="009336E9" w:rsidRPr="00B32E48" w:rsidRDefault="009336E9" w:rsidP="009336E9">
      <w:pPr>
        <w:pStyle w:val="ListParagraph"/>
        <w:numPr>
          <w:ilvl w:val="0"/>
          <w:numId w:val="3"/>
        </w:numPr>
        <w:jc w:val="both"/>
        <w:rPr>
          <w:rFonts w:ascii="Arial" w:hAnsi="Arial" w:cs="Arial"/>
        </w:rPr>
      </w:pPr>
      <w:r w:rsidRPr="00B32E48">
        <w:rPr>
          <w:rFonts w:ascii="Arial" w:hAnsi="Arial" w:cs="Arial"/>
        </w:rPr>
        <w:t>Su Kaynaklarının Yönetiminde Uzaktan Algılama ve Bilişim Uygulamaları</w:t>
      </w:r>
    </w:p>
    <w:p w14:paraId="6370DD51" w14:textId="5679A42A" w:rsidR="009336E9" w:rsidRPr="00B32E48" w:rsidRDefault="009336E9" w:rsidP="009336E9">
      <w:pPr>
        <w:pStyle w:val="ListParagraph"/>
        <w:numPr>
          <w:ilvl w:val="0"/>
          <w:numId w:val="3"/>
        </w:numPr>
        <w:jc w:val="both"/>
        <w:rPr>
          <w:rFonts w:ascii="Arial" w:hAnsi="Arial" w:cs="Arial"/>
        </w:rPr>
      </w:pPr>
      <w:r w:rsidRPr="00B32E48">
        <w:rPr>
          <w:rFonts w:ascii="Arial" w:hAnsi="Arial" w:cs="Arial"/>
        </w:rPr>
        <w:t xml:space="preserve">İçme Suyu Kaynaklarında Endokrin Bozucu Kimyasalların Azaltılmasına Yönelik </w:t>
      </w:r>
      <w:r w:rsidR="00963DEC" w:rsidRPr="00B32E48">
        <w:rPr>
          <w:rFonts w:ascii="Arial" w:hAnsi="Arial" w:cs="Arial"/>
        </w:rPr>
        <w:t>Uygulamalar</w:t>
      </w:r>
    </w:p>
    <w:p w14:paraId="77781805" w14:textId="085EA0D6" w:rsidR="009336E9" w:rsidRPr="00B32E48" w:rsidRDefault="009336E9" w:rsidP="009336E9">
      <w:pPr>
        <w:pStyle w:val="ListParagraph"/>
        <w:numPr>
          <w:ilvl w:val="0"/>
          <w:numId w:val="3"/>
        </w:numPr>
        <w:jc w:val="both"/>
        <w:rPr>
          <w:rFonts w:ascii="Arial" w:hAnsi="Arial" w:cs="Arial"/>
        </w:rPr>
      </w:pPr>
      <w:r w:rsidRPr="00B32E48">
        <w:rPr>
          <w:rFonts w:ascii="Arial" w:hAnsi="Arial" w:cs="Arial"/>
        </w:rPr>
        <w:t xml:space="preserve">İklim </w:t>
      </w:r>
      <w:r w:rsidR="00963DEC" w:rsidRPr="00B32E48">
        <w:rPr>
          <w:rFonts w:ascii="Arial" w:hAnsi="Arial" w:cs="Arial"/>
        </w:rPr>
        <w:t>Değişikliğinin Çölleşme/Arazi Tahribatıyla Birlikte Biyolojik Çeşitlilik ve Ekosistemler Üzerindeki Etkilerinin Belirlenmesine Yönelik Yenilikçi Çözümler</w:t>
      </w:r>
    </w:p>
    <w:p w14:paraId="3954501B" w14:textId="3B4CC76B" w:rsidR="00AD263A" w:rsidRPr="00B32E48" w:rsidRDefault="00AD263A" w:rsidP="00AD263A">
      <w:pPr>
        <w:pStyle w:val="ListParagraph"/>
        <w:numPr>
          <w:ilvl w:val="0"/>
          <w:numId w:val="3"/>
        </w:numPr>
        <w:spacing w:after="120"/>
        <w:contextualSpacing w:val="0"/>
        <w:jc w:val="both"/>
        <w:rPr>
          <w:rFonts w:ascii="Arial" w:hAnsi="Arial" w:cs="Arial"/>
        </w:rPr>
      </w:pPr>
      <w:r w:rsidRPr="00B32E48">
        <w:rPr>
          <w:rFonts w:ascii="Arial" w:hAnsi="Arial" w:cs="Arial"/>
        </w:rPr>
        <w:t>Kalıcı ve Mobil Kimyasalların</w:t>
      </w:r>
      <w:r w:rsidR="00963DEC" w:rsidRPr="00B32E48">
        <w:rPr>
          <w:rFonts w:ascii="Arial" w:hAnsi="Arial" w:cs="Arial"/>
        </w:rPr>
        <w:t xml:space="preserve"> (Persistent and Mobile Chemicals)</w:t>
      </w:r>
      <w:r w:rsidRPr="00B32E48">
        <w:rPr>
          <w:rFonts w:ascii="Arial" w:hAnsi="Arial" w:cs="Arial"/>
        </w:rPr>
        <w:t xml:space="preserve"> İnsan Sağlığı, Çevre ve Doğa Üzerindeki Olumsuz Etkilerine Karşı Yenilikçi, Sistemik Sıfır Kirlilik (zero-pollution) </w:t>
      </w:r>
      <w:r w:rsidR="00963DEC" w:rsidRPr="00B32E48">
        <w:rPr>
          <w:rFonts w:ascii="Arial" w:hAnsi="Arial" w:cs="Arial"/>
        </w:rPr>
        <w:t>Çözümleri</w:t>
      </w:r>
    </w:p>
    <w:p w14:paraId="72F6106A" w14:textId="2262B5A1" w:rsidR="000075F4" w:rsidRPr="00B32E48" w:rsidRDefault="00AD263A" w:rsidP="00C07A81">
      <w:pPr>
        <w:pStyle w:val="ListParagraph"/>
        <w:numPr>
          <w:ilvl w:val="0"/>
          <w:numId w:val="3"/>
        </w:numPr>
        <w:spacing w:after="120"/>
        <w:jc w:val="both"/>
        <w:rPr>
          <w:rFonts w:ascii="Arial" w:hAnsi="Arial" w:cs="Arial"/>
        </w:rPr>
      </w:pPr>
      <w:r w:rsidRPr="00B32E48">
        <w:rPr>
          <w:rFonts w:ascii="Arial" w:hAnsi="Arial" w:cs="Arial"/>
        </w:rPr>
        <w:t xml:space="preserve">Orman </w:t>
      </w:r>
      <w:r w:rsidR="00F6693C" w:rsidRPr="00B32E48">
        <w:rPr>
          <w:rFonts w:ascii="Arial" w:hAnsi="Arial" w:cs="Arial"/>
        </w:rPr>
        <w:t xml:space="preserve">ve Tarım Alanı </w:t>
      </w:r>
      <w:r w:rsidRPr="00B32E48">
        <w:rPr>
          <w:rFonts w:ascii="Arial" w:hAnsi="Arial" w:cs="Arial"/>
        </w:rPr>
        <w:t>Yangınları İle Etkin Mücadele</w:t>
      </w:r>
      <w:r w:rsidR="00267B5E" w:rsidRPr="00B32E48">
        <w:rPr>
          <w:rFonts w:ascii="Arial" w:hAnsi="Arial" w:cs="Arial"/>
        </w:rPr>
        <w:t>nin Sağlanması</w:t>
      </w:r>
      <w:r w:rsidR="00F6693C" w:rsidRPr="00B32E48">
        <w:rPr>
          <w:rFonts w:ascii="Arial" w:hAnsi="Arial" w:cs="Arial"/>
        </w:rPr>
        <w:t xml:space="preserve"> </w:t>
      </w:r>
      <w:r w:rsidR="00267B5E" w:rsidRPr="00B32E48">
        <w:rPr>
          <w:rFonts w:ascii="Arial" w:hAnsi="Arial" w:cs="Arial"/>
        </w:rPr>
        <w:t>v</w:t>
      </w:r>
      <w:r w:rsidR="00F6693C" w:rsidRPr="00B32E48">
        <w:rPr>
          <w:rFonts w:ascii="Arial" w:hAnsi="Arial" w:cs="Arial"/>
        </w:rPr>
        <w:t>e Peyzaj Yönetiminin İyileştirilmesi</w:t>
      </w:r>
      <w:r w:rsidRPr="00B32E48">
        <w:rPr>
          <w:rFonts w:ascii="Arial" w:hAnsi="Arial" w:cs="Arial"/>
        </w:rPr>
        <w:t xml:space="preserve"> İçin Önleyici</w:t>
      </w:r>
      <w:r w:rsidR="00F6693C" w:rsidRPr="00B32E48">
        <w:rPr>
          <w:rFonts w:ascii="Arial" w:hAnsi="Arial" w:cs="Arial"/>
        </w:rPr>
        <w:t xml:space="preserve">, </w:t>
      </w:r>
      <w:r w:rsidR="00AA0589" w:rsidRPr="00B32E48">
        <w:rPr>
          <w:rFonts w:ascii="Arial" w:hAnsi="Arial" w:cs="Arial"/>
        </w:rPr>
        <w:t>Erken Uyarı/</w:t>
      </w:r>
      <w:r w:rsidRPr="00B32E48">
        <w:rPr>
          <w:rFonts w:ascii="Arial" w:hAnsi="Arial" w:cs="Arial"/>
        </w:rPr>
        <w:t>Tahmin Yeteneği Olan</w:t>
      </w:r>
      <w:r w:rsidR="00F6693C" w:rsidRPr="00B32E48">
        <w:rPr>
          <w:rFonts w:ascii="Arial" w:hAnsi="Arial" w:cs="Arial"/>
        </w:rPr>
        <w:t xml:space="preserve">, </w:t>
      </w:r>
      <w:r w:rsidRPr="00B32E48">
        <w:rPr>
          <w:rFonts w:ascii="Arial" w:hAnsi="Arial" w:cs="Arial"/>
        </w:rPr>
        <w:t xml:space="preserve">Proaktif </w:t>
      </w:r>
      <w:r w:rsidR="00F6693C" w:rsidRPr="00B32E48">
        <w:rPr>
          <w:rFonts w:ascii="Arial" w:hAnsi="Arial" w:cs="Arial"/>
        </w:rPr>
        <w:t xml:space="preserve">Orman Yönetimi/Yönetişimini Sağlayacak </w:t>
      </w:r>
      <w:r w:rsidRPr="00B32E48">
        <w:rPr>
          <w:rFonts w:ascii="Arial" w:hAnsi="Arial" w:cs="Arial"/>
        </w:rPr>
        <w:t>İzleme</w:t>
      </w:r>
      <w:r w:rsidR="00F6693C" w:rsidRPr="00B32E48">
        <w:rPr>
          <w:rFonts w:ascii="Arial" w:hAnsi="Arial" w:cs="Arial"/>
        </w:rPr>
        <w:t xml:space="preserve">, </w:t>
      </w:r>
      <w:r w:rsidRPr="00B32E48">
        <w:rPr>
          <w:rFonts w:ascii="Arial" w:hAnsi="Arial" w:cs="Arial"/>
        </w:rPr>
        <w:t xml:space="preserve">Müdahele </w:t>
      </w:r>
      <w:r w:rsidR="00AA0589" w:rsidRPr="00B32E48">
        <w:rPr>
          <w:rFonts w:ascii="Arial" w:hAnsi="Arial" w:cs="Arial"/>
        </w:rPr>
        <w:t>v</w:t>
      </w:r>
      <w:r w:rsidR="00F6693C" w:rsidRPr="00B32E48">
        <w:rPr>
          <w:rFonts w:ascii="Arial" w:hAnsi="Arial" w:cs="Arial"/>
        </w:rPr>
        <w:t xml:space="preserve">e </w:t>
      </w:r>
      <w:r w:rsidR="00963DEC" w:rsidRPr="00B32E48">
        <w:rPr>
          <w:rFonts w:ascii="Arial" w:hAnsi="Arial" w:cs="Arial"/>
        </w:rPr>
        <w:t>Karar Destek Sistemleri</w:t>
      </w:r>
    </w:p>
    <w:p w14:paraId="64E0A9F1" w14:textId="77777777" w:rsidR="000064D9" w:rsidRPr="00B32E48" w:rsidRDefault="000075F4" w:rsidP="00C07A81">
      <w:pPr>
        <w:jc w:val="both"/>
        <w:rPr>
          <w:rFonts w:ascii="Arial" w:eastAsiaTheme="majorEastAsia" w:hAnsi="Arial" w:cs="Arial"/>
          <w:b/>
          <w:color w:val="2E74B5" w:themeColor="accent1" w:themeShade="BF"/>
        </w:rPr>
      </w:pPr>
      <w:r w:rsidRPr="00B32E48">
        <w:rPr>
          <w:rFonts w:ascii="Arial" w:eastAsiaTheme="majorEastAsia" w:hAnsi="Arial" w:cs="Arial"/>
          <w:b/>
          <w:color w:val="2E74B5" w:themeColor="accent1" w:themeShade="BF"/>
        </w:rPr>
        <w:t xml:space="preserve">Temiz ve </w:t>
      </w:r>
      <w:r w:rsidR="000064D9" w:rsidRPr="00B32E48">
        <w:rPr>
          <w:rFonts w:ascii="Arial" w:eastAsiaTheme="majorEastAsia" w:hAnsi="Arial" w:cs="Arial"/>
          <w:b/>
          <w:color w:val="2E74B5" w:themeColor="accent1" w:themeShade="BF"/>
        </w:rPr>
        <w:t>Döngüsel Ekonomi</w:t>
      </w:r>
    </w:p>
    <w:p w14:paraId="19E47113" w14:textId="0041AAD3" w:rsidR="000075F4" w:rsidRPr="00B32E48" w:rsidRDefault="000075F4" w:rsidP="000075F4">
      <w:pPr>
        <w:pStyle w:val="ListParagraph"/>
        <w:numPr>
          <w:ilvl w:val="0"/>
          <w:numId w:val="3"/>
        </w:numPr>
        <w:jc w:val="both"/>
        <w:rPr>
          <w:rFonts w:ascii="Arial" w:hAnsi="Arial" w:cs="Arial"/>
        </w:rPr>
      </w:pPr>
      <w:r w:rsidRPr="00B32E48">
        <w:rPr>
          <w:rFonts w:ascii="Arial" w:hAnsi="Arial" w:cs="Arial"/>
        </w:rPr>
        <w:t>Sanayide Sera Gazı Emisyon Azaltım Kapasitelerinin Yükseltilmesi ve</w:t>
      </w:r>
      <w:r w:rsidRPr="00B32E48">
        <w:rPr>
          <w:rFonts w:ascii="Arial" w:hAnsi="Arial" w:cs="Arial"/>
          <w:bCs/>
        </w:rPr>
        <w:t xml:space="preserve"> </w:t>
      </w:r>
      <w:r w:rsidRPr="00B32E48">
        <w:rPr>
          <w:rFonts w:ascii="Arial" w:hAnsi="Arial" w:cs="Arial"/>
        </w:rPr>
        <w:t xml:space="preserve">Enerji Verimliliğinin Yaygınlaştırılmasına Yönelik </w:t>
      </w:r>
      <w:r w:rsidR="00963DEC" w:rsidRPr="00B32E48">
        <w:rPr>
          <w:rFonts w:ascii="Arial" w:hAnsi="Arial" w:cs="Arial"/>
        </w:rPr>
        <w:t>Yenilikçi Uygulamalar</w:t>
      </w:r>
    </w:p>
    <w:p w14:paraId="6BD2964E" w14:textId="7243145A" w:rsidR="000075F4" w:rsidRPr="00B32E48" w:rsidRDefault="000075F4" w:rsidP="000075F4">
      <w:pPr>
        <w:pStyle w:val="ListParagraph"/>
        <w:numPr>
          <w:ilvl w:val="0"/>
          <w:numId w:val="3"/>
        </w:numPr>
        <w:jc w:val="both"/>
        <w:rPr>
          <w:rFonts w:ascii="Arial" w:hAnsi="Arial" w:cs="Arial"/>
        </w:rPr>
      </w:pPr>
      <w:r w:rsidRPr="00B32E48">
        <w:rPr>
          <w:rFonts w:ascii="Arial" w:hAnsi="Arial" w:cs="Arial"/>
        </w:rPr>
        <w:t>Sanayiden Kaynaklı Sera Gazı Emisyonlarının İzlenmesine Yönelik Sistemler</w:t>
      </w:r>
    </w:p>
    <w:p w14:paraId="08DD1537" w14:textId="10AEBA92" w:rsidR="000075F4" w:rsidRPr="00B32E48" w:rsidRDefault="000075F4" w:rsidP="000075F4">
      <w:pPr>
        <w:pStyle w:val="ListParagraph"/>
        <w:numPr>
          <w:ilvl w:val="0"/>
          <w:numId w:val="3"/>
        </w:numPr>
        <w:jc w:val="both"/>
        <w:rPr>
          <w:rFonts w:ascii="Arial" w:hAnsi="Arial" w:cs="Arial"/>
        </w:rPr>
      </w:pPr>
      <w:r w:rsidRPr="00B32E48">
        <w:rPr>
          <w:rFonts w:ascii="Arial" w:hAnsi="Arial" w:cs="Arial"/>
        </w:rPr>
        <w:lastRenderedPageBreak/>
        <w:t xml:space="preserve">Demir-Çelik Sektöründe Sıfır Karbonlu Üretime Yönelik </w:t>
      </w:r>
      <w:r w:rsidR="00963DEC" w:rsidRPr="00B32E48">
        <w:rPr>
          <w:rFonts w:ascii="Arial" w:hAnsi="Arial" w:cs="Arial"/>
        </w:rPr>
        <w:t>Çözümler</w:t>
      </w:r>
    </w:p>
    <w:p w14:paraId="68DB0A0D" w14:textId="33899A84" w:rsidR="000075F4" w:rsidRPr="00B32E48" w:rsidRDefault="00346E62" w:rsidP="00C07A81">
      <w:pPr>
        <w:pStyle w:val="ListParagraph"/>
        <w:numPr>
          <w:ilvl w:val="0"/>
          <w:numId w:val="3"/>
        </w:numPr>
        <w:jc w:val="both"/>
        <w:rPr>
          <w:rFonts w:ascii="Arial" w:hAnsi="Arial" w:cs="Arial"/>
        </w:rPr>
      </w:pPr>
      <w:r w:rsidRPr="00B32E48">
        <w:rPr>
          <w:rFonts w:ascii="Arial" w:hAnsi="Arial" w:cs="Arial"/>
        </w:rPr>
        <w:t xml:space="preserve">Tekstil ve Deri Sektörlerinde Sürdürülebilir Üretim ve Karbon Salımı ile Sera Gazı Emisyonlarının Azaltılmasına </w:t>
      </w:r>
      <w:r w:rsidR="00963DEC" w:rsidRPr="00B32E48">
        <w:rPr>
          <w:rFonts w:ascii="Arial" w:hAnsi="Arial" w:cs="Arial"/>
        </w:rPr>
        <w:t>Yönelik Yenilikçi Uygulamalar</w:t>
      </w:r>
    </w:p>
    <w:p w14:paraId="5639FB1C" w14:textId="40F9901F" w:rsidR="00053C4B" w:rsidRPr="00B32E48" w:rsidRDefault="00053C4B" w:rsidP="00053C4B">
      <w:pPr>
        <w:pStyle w:val="ListParagraph"/>
        <w:numPr>
          <w:ilvl w:val="0"/>
          <w:numId w:val="3"/>
        </w:numPr>
        <w:jc w:val="both"/>
        <w:rPr>
          <w:rFonts w:ascii="Arial" w:hAnsi="Arial" w:cs="Arial"/>
        </w:rPr>
      </w:pPr>
      <w:r w:rsidRPr="00B32E48">
        <w:rPr>
          <w:rFonts w:ascii="Arial" w:hAnsi="Arial" w:cs="Arial"/>
        </w:rPr>
        <w:t xml:space="preserve">Endüstriyel Baca Gaz Emisyonundan Sentetik Yakıtların ve Kimyasalların Üretimini Kolaylaştırmak İçin Yenilikçi ve Geri Dönüştürülebilir Katalitik Malzeme Sistemleri </w:t>
      </w:r>
    </w:p>
    <w:p w14:paraId="39CBB05F" w14:textId="77777777" w:rsidR="00053C4B" w:rsidRPr="00B32E48" w:rsidRDefault="00053C4B" w:rsidP="00053C4B">
      <w:pPr>
        <w:pStyle w:val="ListParagraph"/>
        <w:jc w:val="both"/>
        <w:rPr>
          <w:rFonts w:ascii="Arial" w:hAnsi="Arial" w:cs="Arial"/>
        </w:rPr>
      </w:pPr>
    </w:p>
    <w:p w14:paraId="361D79A7" w14:textId="6B76AB96" w:rsidR="00891482" w:rsidRPr="00B32E48" w:rsidRDefault="00952C57" w:rsidP="00C07A81">
      <w:pPr>
        <w:pStyle w:val="Heading2"/>
        <w:jc w:val="both"/>
        <w:rPr>
          <w:rFonts w:ascii="Arial" w:hAnsi="Arial" w:cs="Arial"/>
          <w:b/>
          <w:sz w:val="22"/>
          <w:szCs w:val="22"/>
        </w:rPr>
      </w:pPr>
      <w:r w:rsidRPr="00B32E48">
        <w:rPr>
          <w:rFonts w:ascii="Arial" w:hAnsi="Arial" w:cs="Arial"/>
          <w:b/>
          <w:sz w:val="22"/>
          <w:szCs w:val="22"/>
        </w:rPr>
        <w:t xml:space="preserve">Temiz, </w:t>
      </w:r>
      <w:r w:rsidR="000064D9" w:rsidRPr="00B32E48">
        <w:rPr>
          <w:rFonts w:ascii="Arial" w:hAnsi="Arial" w:cs="Arial"/>
          <w:b/>
          <w:sz w:val="22"/>
          <w:szCs w:val="22"/>
        </w:rPr>
        <w:t xml:space="preserve">Erişilebilir ve </w:t>
      </w:r>
      <w:r w:rsidRPr="00B32E48">
        <w:rPr>
          <w:rFonts w:ascii="Arial" w:hAnsi="Arial" w:cs="Arial"/>
          <w:b/>
          <w:sz w:val="22"/>
          <w:szCs w:val="22"/>
        </w:rPr>
        <w:t>Güvenli Enerji Arzı</w:t>
      </w:r>
      <w:bookmarkEnd w:id="0"/>
    </w:p>
    <w:p w14:paraId="23D0C8D9" w14:textId="77777777" w:rsidR="00A52BB0" w:rsidRPr="00B32E48" w:rsidRDefault="00A52BB0" w:rsidP="0091787A">
      <w:pPr>
        <w:spacing w:after="0" w:line="240" w:lineRule="auto"/>
        <w:jc w:val="both"/>
        <w:rPr>
          <w:rFonts w:ascii="Arial" w:hAnsi="Arial" w:cs="Arial"/>
        </w:rPr>
      </w:pPr>
    </w:p>
    <w:p w14:paraId="1BB5E3C2" w14:textId="0AA923B6" w:rsidR="00E935C4" w:rsidRPr="00B32E48" w:rsidRDefault="00E935C4" w:rsidP="00C07A81">
      <w:pPr>
        <w:pStyle w:val="ListParagraph"/>
        <w:numPr>
          <w:ilvl w:val="0"/>
          <w:numId w:val="3"/>
        </w:numPr>
        <w:jc w:val="both"/>
        <w:rPr>
          <w:rFonts w:ascii="Arial" w:hAnsi="Arial" w:cs="Arial"/>
        </w:rPr>
      </w:pPr>
      <w:r w:rsidRPr="00B32E48">
        <w:rPr>
          <w:rFonts w:ascii="Arial" w:hAnsi="Arial" w:cs="Arial"/>
        </w:rPr>
        <w:t xml:space="preserve">Başta </w:t>
      </w:r>
      <w:r w:rsidR="00A52BB0" w:rsidRPr="00B32E48">
        <w:rPr>
          <w:rFonts w:ascii="Arial" w:hAnsi="Arial" w:cs="Arial"/>
        </w:rPr>
        <w:t xml:space="preserve">Rüzgar, Güneş </w:t>
      </w:r>
      <w:r w:rsidR="00952C57" w:rsidRPr="00B32E48">
        <w:rPr>
          <w:rFonts w:ascii="Arial" w:hAnsi="Arial" w:cs="Arial"/>
        </w:rPr>
        <w:t>ve</w:t>
      </w:r>
      <w:r w:rsidR="00A52BB0" w:rsidRPr="00B32E48">
        <w:rPr>
          <w:rFonts w:ascii="Arial" w:hAnsi="Arial" w:cs="Arial"/>
        </w:rPr>
        <w:t xml:space="preserve"> Jeotermal Olmak Üzere Temiz, Yerli </w:t>
      </w:r>
      <w:r w:rsidR="00952C57" w:rsidRPr="00B32E48">
        <w:rPr>
          <w:rFonts w:ascii="Arial" w:hAnsi="Arial" w:cs="Arial"/>
        </w:rPr>
        <w:t>ve</w:t>
      </w:r>
      <w:r w:rsidR="00A52BB0" w:rsidRPr="00B32E48">
        <w:rPr>
          <w:rFonts w:ascii="Arial" w:hAnsi="Arial" w:cs="Arial"/>
        </w:rPr>
        <w:t xml:space="preserve"> Yenilenebilir Enerji Kaynaklarının </w:t>
      </w:r>
      <w:r w:rsidR="00CD1843" w:rsidRPr="00B32E48">
        <w:rPr>
          <w:rFonts w:ascii="Arial" w:hAnsi="Arial" w:cs="Arial"/>
          <w:bCs/>
        </w:rPr>
        <w:t>Geliştirilmesi</w:t>
      </w:r>
      <w:r w:rsidR="00AA0589" w:rsidRPr="00B32E48">
        <w:rPr>
          <w:rFonts w:ascii="Arial" w:hAnsi="Arial" w:cs="Arial"/>
          <w:bCs/>
        </w:rPr>
        <w:t xml:space="preserve"> ve Mevcut Enerji Sistemleri ile </w:t>
      </w:r>
      <w:r w:rsidR="00CD1843" w:rsidRPr="00B32E48">
        <w:rPr>
          <w:rFonts w:ascii="Arial" w:hAnsi="Arial" w:cs="Arial"/>
          <w:bCs/>
        </w:rPr>
        <w:t>Entegrasyonunlarının</w:t>
      </w:r>
      <w:r w:rsidR="00AA0589" w:rsidRPr="00B32E48">
        <w:rPr>
          <w:rFonts w:ascii="Arial" w:hAnsi="Arial" w:cs="Arial"/>
          <w:bCs/>
        </w:rPr>
        <w:t xml:space="preserve"> Sağlanmasına</w:t>
      </w:r>
      <w:r w:rsidR="00A52BB0" w:rsidRPr="00B32E48">
        <w:rPr>
          <w:rFonts w:ascii="Arial" w:hAnsi="Arial" w:cs="Arial"/>
          <w:bCs/>
        </w:rPr>
        <w:t xml:space="preserve"> </w:t>
      </w:r>
      <w:r w:rsidR="00CD1843" w:rsidRPr="00B32E48">
        <w:rPr>
          <w:rFonts w:ascii="Arial" w:hAnsi="Arial" w:cs="Arial"/>
          <w:bCs/>
        </w:rPr>
        <w:t xml:space="preserve">ve </w:t>
      </w:r>
      <w:r w:rsidR="00A52BB0" w:rsidRPr="00B32E48">
        <w:rPr>
          <w:rFonts w:ascii="Arial" w:hAnsi="Arial" w:cs="Arial"/>
          <w:bCs/>
        </w:rPr>
        <w:t xml:space="preserve">Bu Sayede Sera Gazı Emisyonlarının Azaltımına </w:t>
      </w:r>
      <w:r w:rsidR="00CD1843" w:rsidRPr="00B32E48">
        <w:rPr>
          <w:rFonts w:ascii="Arial" w:hAnsi="Arial" w:cs="Arial"/>
          <w:bCs/>
        </w:rPr>
        <w:t xml:space="preserve">Yönelik </w:t>
      </w:r>
      <w:r w:rsidR="00963DEC" w:rsidRPr="00B32E48">
        <w:rPr>
          <w:rFonts w:ascii="Arial" w:hAnsi="Arial" w:cs="Arial"/>
          <w:bCs/>
        </w:rPr>
        <w:t>Uygulamalar</w:t>
      </w:r>
    </w:p>
    <w:p w14:paraId="419BA711" w14:textId="77777777" w:rsidR="00A52BB0" w:rsidRPr="00B32E48" w:rsidRDefault="00A52BB0" w:rsidP="00C07A81">
      <w:pPr>
        <w:pStyle w:val="ListParagraph"/>
        <w:jc w:val="both"/>
        <w:rPr>
          <w:rFonts w:ascii="Arial" w:hAnsi="Arial" w:cs="Arial"/>
        </w:rPr>
      </w:pPr>
    </w:p>
    <w:p w14:paraId="0B65075A" w14:textId="2DDB6FF1" w:rsidR="00E935C4" w:rsidRPr="00B32E48" w:rsidRDefault="00A52BB0" w:rsidP="00C07A81">
      <w:pPr>
        <w:pStyle w:val="Heading2"/>
        <w:jc w:val="both"/>
        <w:rPr>
          <w:rFonts w:ascii="Arial" w:hAnsi="Arial" w:cs="Arial"/>
          <w:b/>
          <w:sz w:val="22"/>
          <w:szCs w:val="22"/>
        </w:rPr>
      </w:pPr>
      <w:r w:rsidRPr="00B32E48">
        <w:rPr>
          <w:rFonts w:ascii="Arial" w:hAnsi="Arial" w:cs="Arial"/>
          <w:b/>
          <w:sz w:val="22"/>
          <w:szCs w:val="22"/>
        </w:rPr>
        <w:t xml:space="preserve">Yeşil </w:t>
      </w:r>
      <w:r w:rsidR="00952C57" w:rsidRPr="00B32E48">
        <w:rPr>
          <w:rFonts w:ascii="Arial" w:hAnsi="Arial" w:cs="Arial"/>
          <w:b/>
          <w:sz w:val="22"/>
          <w:szCs w:val="22"/>
        </w:rPr>
        <w:t>ve</w:t>
      </w:r>
      <w:r w:rsidRPr="00B32E48">
        <w:rPr>
          <w:rFonts w:ascii="Arial" w:hAnsi="Arial" w:cs="Arial"/>
          <w:b/>
          <w:sz w:val="22"/>
          <w:szCs w:val="22"/>
        </w:rPr>
        <w:t xml:space="preserve"> </w:t>
      </w:r>
      <w:r w:rsidR="00E935C4" w:rsidRPr="00B32E48">
        <w:rPr>
          <w:rFonts w:ascii="Arial" w:hAnsi="Arial" w:cs="Arial"/>
          <w:b/>
          <w:sz w:val="22"/>
          <w:szCs w:val="22"/>
        </w:rPr>
        <w:t xml:space="preserve">Sürdürülebilir Tarım: </w:t>
      </w:r>
      <w:r w:rsidR="00F84743" w:rsidRPr="00B32E48">
        <w:rPr>
          <w:rFonts w:ascii="Arial" w:hAnsi="Arial" w:cs="Arial"/>
          <w:b/>
          <w:sz w:val="22"/>
          <w:szCs w:val="22"/>
        </w:rPr>
        <w:t xml:space="preserve">Tarladan Sofraya </w:t>
      </w:r>
      <w:r w:rsidR="000262B7" w:rsidRPr="00B32E48">
        <w:rPr>
          <w:rFonts w:ascii="Arial" w:hAnsi="Arial" w:cs="Arial"/>
          <w:b/>
          <w:sz w:val="22"/>
          <w:szCs w:val="22"/>
        </w:rPr>
        <w:t xml:space="preserve">Sürdürülebilir Tarım </w:t>
      </w:r>
    </w:p>
    <w:p w14:paraId="3DD7C8CF" w14:textId="77777777" w:rsidR="00A52BB0" w:rsidRPr="00B32E48" w:rsidRDefault="00A52BB0" w:rsidP="0091787A">
      <w:pPr>
        <w:spacing w:after="0"/>
        <w:jc w:val="both"/>
        <w:rPr>
          <w:rFonts w:ascii="Arial" w:hAnsi="Arial" w:cs="Arial"/>
        </w:rPr>
      </w:pPr>
    </w:p>
    <w:p w14:paraId="1A3F811F" w14:textId="357584FA" w:rsidR="00E935C4" w:rsidRPr="00B32E48" w:rsidRDefault="00E738CC" w:rsidP="00C07A81">
      <w:pPr>
        <w:pStyle w:val="ListParagraph"/>
        <w:numPr>
          <w:ilvl w:val="0"/>
          <w:numId w:val="1"/>
        </w:numPr>
        <w:jc w:val="both"/>
        <w:rPr>
          <w:rFonts w:ascii="Arial" w:hAnsi="Arial" w:cs="Arial"/>
        </w:rPr>
      </w:pPr>
      <w:r w:rsidRPr="00B32E48">
        <w:rPr>
          <w:rFonts w:ascii="Arial" w:hAnsi="Arial" w:cs="Arial"/>
        </w:rPr>
        <w:t xml:space="preserve">Tarımsal Üretimde </w:t>
      </w:r>
      <w:r w:rsidR="00267B5E" w:rsidRPr="00B32E48">
        <w:rPr>
          <w:rFonts w:ascii="Arial" w:hAnsi="Arial" w:cs="Arial"/>
        </w:rPr>
        <w:t xml:space="preserve">Tehlikeli </w:t>
      </w:r>
      <w:r w:rsidRPr="00B32E48">
        <w:rPr>
          <w:rFonts w:ascii="Arial" w:hAnsi="Arial" w:cs="Arial"/>
        </w:rPr>
        <w:t xml:space="preserve">Pestisit, Anti-Mikrobiyallerin Kullanımının </w:t>
      </w:r>
      <w:r w:rsidR="00963DEC" w:rsidRPr="00B32E48">
        <w:rPr>
          <w:rFonts w:ascii="Arial" w:hAnsi="Arial" w:cs="Arial"/>
        </w:rPr>
        <w:t>Azaltılmasına,</w:t>
      </w:r>
      <w:r w:rsidRPr="00B32E48">
        <w:rPr>
          <w:rFonts w:ascii="Arial" w:hAnsi="Arial" w:cs="Arial"/>
        </w:rPr>
        <w:t xml:space="preserve"> </w:t>
      </w:r>
      <w:r w:rsidR="00A52BB0" w:rsidRPr="00B32E48">
        <w:rPr>
          <w:rFonts w:ascii="Arial" w:hAnsi="Arial" w:cs="Arial"/>
        </w:rPr>
        <w:t xml:space="preserve">Biyolojik </w:t>
      </w:r>
      <w:r w:rsidR="00952C57" w:rsidRPr="00B32E48">
        <w:rPr>
          <w:rFonts w:ascii="Arial" w:hAnsi="Arial" w:cs="Arial"/>
        </w:rPr>
        <w:t>ve</w:t>
      </w:r>
      <w:r w:rsidR="00A52BB0" w:rsidRPr="00B32E48">
        <w:rPr>
          <w:rFonts w:ascii="Arial" w:hAnsi="Arial" w:cs="Arial"/>
        </w:rPr>
        <w:t xml:space="preserve"> Biyoteknik Mücadele Yöntemleri</w:t>
      </w:r>
      <w:r w:rsidR="00952C57" w:rsidRPr="00B32E48">
        <w:rPr>
          <w:rFonts w:ascii="Arial" w:hAnsi="Arial" w:cs="Arial"/>
        </w:rPr>
        <w:t xml:space="preserve">nin Geliştirilmesine Yönelik </w:t>
      </w:r>
      <w:r w:rsidR="00963DEC" w:rsidRPr="00B32E48">
        <w:rPr>
          <w:rFonts w:ascii="Arial" w:hAnsi="Arial" w:cs="Arial"/>
        </w:rPr>
        <w:t>Uygulamalar</w:t>
      </w:r>
    </w:p>
    <w:p w14:paraId="11494686" w14:textId="79AE802F" w:rsidR="00F84743" w:rsidRPr="00B32E48" w:rsidRDefault="00A52BB0" w:rsidP="00C07A81">
      <w:pPr>
        <w:pStyle w:val="ListParagraph"/>
        <w:numPr>
          <w:ilvl w:val="0"/>
          <w:numId w:val="1"/>
        </w:numPr>
        <w:jc w:val="both"/>
        <w:rPr>
          <w:rFonts w:ascii="Arial" w:hAnsi="Arial" w:cs="Arial"/>
        </w:rPr>
      </w:pPr>
      <w:r w:rsidRPr="00B32E48">
        <w:rPr>
          <w:rFonts w:ascii="Arial" w:hAnsi="Arial" w:cs="Arial"/>
        </w:rPr>
        <w:t>Organik Tarım Üretiminin Geliştirilmesi</w:t>
      </w:r>
      <w:r w:rsidR="00963DEC" w:rsidRPr="00B32E48">
        <w:rPr>
          <w:rFonts w:ascii="Arial" w:hAnsi="Arial" w:cs="Arial"/>
        </w:rPr>
        <w:t>ne Yönelik Uygulamalar</w:t>
      </w:r>
    </w:p>
    <w:p w14:paraId="4323485D" w14:textId="4E9D57EC" w:rsidR="00E935C4" w:rsidRPr="00B32E48" w:rsidRDefault="00E738CC" w:rsidP="00C07A81">
      <w:pPr>
        <w:pStyle w:val="ListParagraph"/>
        <w:numPr>
          <w:ilvl w:val="0"/>
          <w:numId w:val="1"/>
        </w:numPr>
        <w:jc w:val="both"/>
        <w:rPr>
          <w:rFonts w:ascii="Arial" w:hAnsi="Arial" w:cs="Arial"/>
        </w:rPr>
      </w:pPr>
      <w:r w:rsidRPr="00B32E48">
        <w:rPr>
          <w:rFonts w:ascii="Arial" w:hAnsi="Arial" w:cs="Arial"/>
        </w:rPr>
        <w:t xml:space="preserve">Tarımsal Üretimde </w:t>
      </w:r>
      <w:r w:rsidR="00A52BB0" w:rsidRPr="00B32E48">
        <w:rPr>
          <w:rFonts w:ascii="Arial" w:hAnsi="Arial" w:cs="Arial"/>
        </w:rPr>
        <w:t xml:space="preserve">Kimyasal Gübre Kullanımının Azaltılmasına Katkı Sağlayacak </w:t>
      </w:r>
      <w:r w:rsidR="00963DEC" w:rsidRPr="00B32E48">
        <w:rPr>
          <w:rFonts w:ascii="Arial" w:hAnsi="Arial" w:cs="Arial"/>
        </w:rPr>
        <w:t>Çözümler</w:t>
      </w:r>
    </w:p>
    <w:p w14:paraId="3B9BEEC7" w14:textId="27A9F4B5" w:rsidR="006A2467" w:rsidRPr="00B32E48" w:rsidRDefault="006A2467" w:rsidP="00C07A81">
      <w:pPr>
        <w:pStyle w:val="ListParagraph"/>
        <w:numPr>
          <w:ilvl w:val="0"/>
          <w:numId w:val="1"/>
        </w:numPr>
        <w:spacing w:after="120"/>
        <w:contextualSpacing w:val="0"/>
        <w:jc w:val="both"/>
        <w:rPr>
          <w:rFonts w:ascii="Arial" w:hAnsi="Arial" w:cs="Arial"/>
        </w:rPr>
      </w:pPr>
      <w:r w:rsidRPr="00B32E48">
        <w:rPr>
          <w:rFonts w:ascii="Arial" w:hAnsi="Arial" w:cs="Arial"/>
        </w:rPr>
        <w:t xml:space="preserve">Tarımsal </w:t>
      </w:r>
      <w:r w:rsidR="00A52BB0" w:rsidRPr="00B32E48">
        <w:rPr>
          <w:rFonts w:ascii="Arial" w:hAnsi="Arial" w:cs="Arial"/>
        </w:rPr>
        <w:t xml:space="preserve">Üretimde </w:t>
      </w:r>
      <w:r w:rsidR="00952C57" w:rsidRPr="00B32E48">
        <w:rPr>
          <w:rFonts w:ascii="Arial" w:hAnsi="Arial" w:cs="Arial"/>
        </w:rPr>
        <w:t>ve</w:t>
      </w:r>
      <w:r w:rsidR="00A52BB0" w:rsidRPr="00B32E48">
        <w:rPr>
          <w:rFonts w:ascii="Arial" w:hAnsi="Arial" w:cs="Arial"/>
        </w:rPr>
        <w:t xml:space="preserve"> Gıda Sektöründe Atık </w:t>
      </w:r>
      <w:r w:rsidR="00952C57" w:rsidRPr="00B32E48">
        <w:rPr>
          <w:rFonts w:ascii="Arial" w:hAnsi="Arial" w:cs="Arial"/>
        </w:rPr>
        <w:t>ve</w:t>
      </w:r>
      <w:r w:rsidR="00A52BB0" w:rsidRPr="00B32E48">
        <w:rPr>
          <w:rFonts w:ascii="Arial" w:hAnsi="Arial" w:cs="Arial"/>
        </w:rPr>
        <w:t xml:space="preserve"> Artıkların Geri Dönüşümünün Sağlanmasına </w:t>
      </w:r>
      <w:r w:rsidR="00952C57" w:rsidRPr="00B32E48">
        <w:rPr>
          <w:rFonts w:ascii="Arial" w:hAnsi="Arial" w:cs="Arial"/>
        </w:rPr>
        <w:t>ve</w:t>
      </w:r>
      <w:r w:rsidR="00963DEC" w:rsidRPr="00B32E48">
        <w:rPr>
          <w:rFonts w:ascii="Arial" w:hAnsi="Arial" w:cs="Arial"/>
        </w:rPr>
        <w:t xml:space="preserve"> Tekrar Değerlendirilmesine Yönelik Yenilikçi Uygulamalar</w:t>
      </w:r>
    </w:p>
    <w:p w14:paraId="68241DB6" w14:textId="07902FDA" w:rsidR="00E935C4" w:rsidRPr="00B32E48" w:rsidRDefault="00E935C4" w:rsidP="00C07A81">
      <w:pPr>
        <w:pStyle w:val="ListParagraph"/>
        <w:numPr>
          <w:ilvl w:val="0"/>
          <w:numId w:val="1"/>
        </w:numPr>
        <w:jc w:val="both"/>
        <w:rPr>
          <w:rFonts w:ascii="Arial" w:hAnsi="Arial" w:cs="Arial"/>
        </w:rPr>
      </w:pPr>
      <w:r w:rsidRPr="00B32E48">
        <w:rPr>
          <w:rFonts w:ascii="Arial" w:hAnsi="Arial" w:cs="Arial"/>
        </w:rPr>
        <w:t xml:space="preserve">Sürdürülebilir </w:t>
      </w:r>
      <w:r w:rsidR="00A52BB0" w:rsidRPr="00B32E48">
        <w:rPr>
          <w:rFonts w:ascii="Arial" w:hAnsi="Arial" w:cs="Arial"/>
        </w:rPr>
        <w:t xml:space="preserve">Tarım Uygulamalarının Geliştirilmesi </w:t>
      </w:r>
      <w:r w:rsidR="00952C57" w:rsidRPr="00B32E48">
        <w:rPr>
          <w:rFonts w:ascii="Arial" w:hAnsi="Arial" w:cs="Arial"/>
        </w:rPr>
        <w:t>ve</w:t>
      </w:r>
      <w:r w:rsidR="00A52BB0" w:rsidRPr="00B32E48">
        <w:rPr>
          <w:rFonts w:ascii="Arial" w:hAnsi="Arial" w:cs="Arial"/>
        </w:rPr>
        <w:t xml:space="preserve"> Sera Gazı Salımlarının Azaltılması </w:t>
      </w:r>
      <w:r w:rsidR="00963DEC" w:rsidRPr="00B32E48">
        <w:rPr>
          <w:rFonts w:ascii="Arial" w:hAnsi="Arial" w:cs="Arial"/>
        </w:rPr>
        <w:t>Amacıyla</w:t>
      </w:r>
      <w:r w:rsidR="00A52BB0" w:rsidRPr="00B32E48">
        <w:rPr>
          <w:rFonts w:ascii="Arial" w:hAnsi="Arial" w:cs="Arial"/>
        </w:rPr>
        <w:t xml:space="preserve"> Sürdürülebilir Arazi Yönetimi </w:t>
      </w:r>
      <w:r w:rsidR="00952C57" w:rsidRPr="00B32E48">
        <w:rPr>
          <w:rFonts w:ascii="Arial" w:hAnsi="Arial" w:cs="Arial"/>
        </w:rPr>
        <w:t>ve</w:t>
      </w:r>
      <w:r w:rsidR="00A52BB0" w:rsidRPr="00B32E48">
        <w:rPr>
          <w:rFonts w:ascii="Arial" w:hAnsi="Arial" w:cs="Arial"/>
        </w:rPr>
        <w:t xml:space="preserve"> Çölleşme/Arazi Tahribatıyla Mücadele Çalışmaları</w:t>
      </w:r>
      <w:r w:rsidR="00963DEC" w:rsidRPr="00B32E48">
        <w:rPr>
          <w:rFonts w:ascii="Arial" w:hAnsi="Arial" w:cs="Arial"/>
        </w:rPr>
        <w:t>nda Karbon Depolama İşlevlerine Yönelik Yenilikçi Uygulamalar</w:t>
      </w:r>
    </w:p>
    <w:p w14:paraId="5955A01C" w14:textId="1E9A560F" w:rsidR="00AD263A" w:rsidRPr="00B32E48" w:rsidRDefault="00A52BB0" w:rsidP="00AD263A">
      <w:pPr>
        <w:pStyle w:val="ListParagraph"/>
        <w:numPr>
          <w:ilvl w:val="0"/>
          <w:numId w:val="1"/>
        </w:numPr>
        <w:jc w:val="both"/>
        <w:rPr>
          <w:rFonts w:ascii="Arial" w:hAnsi="Arial" w:cs="Arial"/>
        </w:rPr>
      </w:pPr>
      <w:r w:rsidRPr="00B32E48">
        <w:rPr>
          <w:rFonts w:ascii="Arial" w:hAnsi="Arial" w:cs="Arial"/>
        </w:rPr>
        <w:t xml:space="preserve">Sürdürülebilir Arazi Yönetimi İçin Tutulan Karbon Miktarının Tespit Edilmesi </w:t>
      </w:r>
      <w:r w:rsidR="00952C57" w:rsidRPr="00B32E48">
        <w:rPr>
          <w:rFonts w:ascii="Arial" w:hAnsi="Arial" w:cs="Arial"/>
        </w:rPr>
        <w:t>ve</w:t>
      </w:r>
      <w:r w:rsidRPr="00B32E48">
        <w:rPr>
          <w:rFonts w:ascii="Arial" w:hAnsi="Arial" w:cs="Arial"/>
        </w:rPr>
        <w:t xml:space="preserve"> Karbon Stoklarındaki Değişimlerin İzlenmesine Yönelik Uygulamalar</w:t>
      </w:r>
    </w:p>
    <w:p w14:paraId="454EEFDD" w14:textId="77777777" w:rsidR="00963DEC" w:rsidRPr="00B32E48" w:rsidRDefault="002D0452" w:rsidP="002856DC">
      <w:pPr>
        <w:pStyle w:val="ListParagraph"/>
        <w:numPr>
          <w:ilvl w:val="0"/>
          <w:numId w:val="1"/>
        </w:numPr>
        <w:spacing w:after="120"/>
        <w:contextualSpacing w:val="0"/>
        <w:jc w:val="both"/>
        <w:rPr>
          <w:rFonts w:ascii="Arial" w:hAnsi="Arial" w:cs="Arial"/>
        </w:rPr>
      </w:pPr>
      <w:r w:rsidRPr="00B32E48">
        <w:rPr>
          <w:rFonts w:ascii="Arial" w:hAnsi="Arial" w:cs="Arial"/>
        </w:rPr>
        <w:t xml:space="preserve">Tarladan </w:t>
      </w:r>
      <w:r w:rsidR="00CD1843" w:rsidRPr="00B32E48">
        <w:rPr>
          <w:rFonts w:ascii="Arial" w:hAnsi="Arial" w:cs="Arial"/>
        </w:rPr>
        <w:t xml:space="preserve">Sofraya </w:t>
      </w:r>
      <w:r w:rsidR="00A52BB0" w:rsidRPr="00B32E48">
        <w:rPr>
          <w:rFonts w:ascii="Arial" w:hAnsi="Arial" w:cs="Arial"/>
        </w:rPr>
        <w:t xml:space="preserve">Sürdürülebilir Tarım Tekniklerinin Yaygınlaştırılmasına Yönelik </w:t>
      </w:r>
      <w:bookmarkStart w:id="2" w:name="_Toc61262003"/>
      <w:r w:rsidR="00963DEC" w:rsidRPr="00B32E48">
        <w:rPr>
          <w:rFonts w:ascii="Arial" w:hAnsi="Arial" w:cs="Arial"/>
        </w:rPr>
        <w:t>Yenilikçi Uygulamalar</w:t>
      </w:r>
    </w:p>
    <w:p w14:paraId="4D6D2317" w14:textId="7B35F821" w:rsidR="00267B5E" w:rsidRPr="00B32E48" w:rsidRDefault="00267B5E" w:rsidP="002856DC">
      <w:pPr>
        <w:pStyle w:val="ListParagraph"/>
        <w:numPr>
          <w:ilvl w:val="0"/>
          <w:numId w:val="1"/>
        </w:numPr>
        <w:spacing w:after="120"/>
        <w:contextualSpacing w:val="0"/>
        <w:jc w:val="both"/>
        <w:rPr>
          <w:rFonts w:ascii="Arial" w:hAnsi="Arial" w:cs="Arial"/>
        </w:rPr>
      </w:pPr>
      <w:r w:rsidRPr="00B32E48">
        <w:rPr>
          <w:rFonts w:ascii="Arial" w:hAnsi="Arial" w:cs="Arial"/>
        </w:rPr>
        <w:t xml:space="preserve">Gıda </w:t>
      </w:r>
      <w:r w:rsidR="00CD1843" w:rsidRPr="00B32E48">
        <w:rPr>
          <w:rFonts w:ascii="Arial" w:hAnsi="Arial" w:cs="Arial"/>
        </w:rPr>
        <w:t>Zincirinin Her Aşamasında (</w:t>
      </w:r>
      <w:r w:rsidR="00963DEC" w:rsidRPr="00B32E48">
        <w:rPr>
          <w:rFonts w:ascii="Arial" w:hAnsi="Arial" w:cs="Arial"/>
        </w:rPr>
        <w:t xml:space="preserve">Birincil </w:t>
      </w:r>
      <w:r w:rsidR="00CD1843" w:rsidRPr="00B32E48">
        <w:rPr>
          <w:rFonts w:ascii="Arial" w:hAnsi="Arial" w:cs="Arial"/>
        </w:rPr>
        <w:t xml:space="preserve">Üretimden Tüketime Kadar) Gıda Kayıplarını ve İsrafını Azaltmak Amacıyla Sürdürülebilir Gıda Üretim ve Ambalaj Teknolojilerinin </w:t>
      </w:r>
      <w:r w:rsidR="00963DEC" w:rsidRPr="00B32E48">
        <w:rPr>
          <w:rFonts w:ascii="Arial" w:hAnsi="Arial" w:cs="Arial"/>
        </w:rPr>
        <w:t xml:space="preserve">ve Uygulamalarının </w:t>
      </w:r>
      <w:r w:rsidR="00CD1843" w:rsidRPr="00B32E48">
        <w:rPr>
          <w:rFonts w:ascii="Arial" w:hAnsi="Arial" w:cs="Arial"/>
        </w:rPr>
        <w:t>Geliştirilmesi</w:t>
      </w:r>
    </w:p>
    <w:p w14:paraId="10FBFA4E" w14:textId="64782930" w:rsidR="00C07A81" w:rsidRPr="00B32E48" w:rsidRDefault="0045251C" w:rsidP="00C07A81">
      <w:r w:rsidRPr="00B32E48">
        <w:t xml:space="preserve"> </w:t>
      </w:r>
    </w:p>
    <w:p w14:paraId="451EEE02" w14:textId="78681C4C" w:rsidR="00952C57" w:rsidRPr="00B32E48" w:rsidRDefault="00891482" w:rsidP="00142B35">
      <w:pPr>
        <w:pStyle w:val="Heading2"/>
        <w:jc w:val="both"/>
        <w:rPr>
          <w:rFonts w:ascii="Arial" w:hAnsi="Arial" w:cs="Arial"/>
          <w:b/>
          <w:sz w:val="22"/>
          <w:szCs w:val="22"/>
        </w:rPr>
      </w:pPr>
      <w:r w:rsidRPr="00B32E48">
        <w:rPr>
          <w:rFonts w:ascii="Arial" w:hAnsi="Arial" w:cs="Arial"/>
          <w:b/>
          <w:sz w:val="22"/>
          <w:szCs w:val="22"/>
        </w:rPr>
        <w:t>Sürdürülebilir Akıllı Ulaşım</w:t>
      </w:r>
      <w:bookmarkEnd w:id="2"/>
      <w:r w:rsidRPr="00B32E48">
        <w:rPr>
          <w:rFonts w:ascii="Arial" w:hAnsi="Arial" w:cs="Arial"/>
          <w:b/>
          <w:sz w:val="22"/>
          <w:szCs w:val="22"/>
        </w:rPr>
        <w:t xml:space="preserve"> </w:t>
      </w:r>
    </w:p>
    <w:p w14:paraId="4D12815A" w14:textId="77777777" w:rsidR="00142B35" w:rsidRPr="00B32E48" w:rsidRDefault="00142B35" w:rsidP="0091787A">
      <w:pPr>
        <w:spacing w:after="0"/>
      </w:pPr>
    </w:p>
    <w:p w14:paraId="4E9DACF9" w14:textId="75CFDEB9" w:rsidR="00891482" w:rsidRPr="00B32E48" w:rsidRDefault="00952C57" w:rsidP="00C07A81">
      <w:pPr>
        <w:pStyle w:val="ListParagraph"/>
        <w:numPr>
          <w:ilvl w:val="0"/>
          <w:numId w:val="4"/>
        </w:numPr>
        <w:jc w:val="both"/>
        <w:rPr>
          <w:rFonts w:ascii="Arial" w:hAnsi="Arial" w:cs="Arial"/>
        </w:rPr>
      </w:pPr>
      <w:r w:rsidRPr="00B32E48">
        <w:rPr>
          <w:rFonts w:ascii="Arial" w:hAnsi="Arial" w:cs="Arial"/>
        </w:rPr>
        <w:t>Kombine Taşımacılığın Geliştirilerek, Sürdürülebilir ve Yeşil Ulaşım Modlarının Payının Arttırılması</w:t>
      </w:r>
      <w:r w:rsidR="00963DEC" w:rsidRPr="00B32E48">
        <w:rPr>
          <w:rFonts w:ascii="Arial" w:hAnsi="Arial" w:cs="Arial"/>
        </w:rPr>
        <w:t>na Yönelik Uygulamalar</w:t>
      </w:r>
    </w:p>
    <w:p w14:paraId="1201BC07" w14:textId="66831DA7" w:rsidR="00A52BB0" w:rsidRPr="00B32E48" w:rsidRDefault="00952C57" w:rsidP="00C07A81">
      <w:pPr>
        <w:pStyle w:val="ListParagraph"/>
        <w:numPr>
          <w:ilvl w:val="0"/>
          <w:numId w:val="4"/>
        </w:numPr>
        <w:jc w:val="both"/>
        <w:rPr>
          <w:rFonts w:ascii="Arial" w:hAnsi="Arial" w:cs="Arial"/>
        </w:rPr>
      </w:pPr>
      <w:r w:rsidRPr="00B32E48">
        <w:rPr>
          <w:rFonts w:ascii="Arial" w:hAnsi="Arial" w:cs="Arial"/>
        </w:rPr>
        <w:t xml:space="preserve">Elektrikli ve Hibrit Araç Teknolojileri ile Şarj Ekosistemi ve Araç Alt Yapısıının Geliştirilmesine Yönelik </w:t>
      </w:r>
      <w:r w:rsidR="00963DEC" w:rsidRPr="00B32E48">
        <w:rPr>
          <w:rFonts w:ascii="Arial" w:hAnsi="Arial" w:cs="Arial"/>
        </w:rPr>
        <w:t>Yenilikçi Uygulamalar</w:t>
      </w:r>
    </w:p>
    <w:p w14:paraId="67971DC6" w14:textId="2D96E6FA" w:rsidR="00A52BB0" w:rsidRPr="00B32E48" w:rsidRDefault="00952C57" w:rsidP="00C07A81">
      <w:pPr>
        <w:pStyle w:val="ListParagraph"/>
        <w:numPr>
          <w:ilvl w:val="0"/>
          <w:numId w:val="4"/>
        </w:numPr>
        <w:jc w:val="both"/>
        <w:rPr>
          <w:rFonts w:ascii="Arial" w:hAnsi="Arial" w:cs="Arial"/>
        </w:rPr>
      </w:pPr>
      <w:r w:rsidRPr="00B32E48">
        <w:rPr>
          <w:rFonts w:ascii="Arial" w:hAnsi="Arial" w:cs="Arial"/>
        </w:rPr>
        <w:t>Tüm Ulaşım Modlarına Yönelik Sürdürülebilir ve Alternatif Yakıtların Geliştirilmesi; Mevcut Yakıt Tüketiminin ve Emisyonların Azaltılması</w:t>
      </w:r>
      <w:r w:rsidR="00963DEC" w:rsidRPr="00B32E48">
        <w:rPr>
          <w:rFonts w:ascii="Arial" w:hAnsi="Arial" w:cs="Arial"/>
        </w:rPr>
        <w:t>na Yönelik Yenilikçi Uygulamalar</w:t>
      </w:r>
    </w:p>
    <w:p w14:paraId="2B5E2ED7" w14:textId="66542CEC" w:rsidR="00A52BB0" w:rsidRPr="00B32E48" w:rsidRDefault="00952C57" w:rsidP="00C07A81">
      <w:pPr>
        <w:pStyle w:val="ListParagraph"/>
        <w:numPr>
          <w:ilvl w:val="0"/>
          <w:numId w:val="4"/>
        </w:numPr>
        <w:jc w:val="both"/>
        <w:rPr>
          <w:rFonts w:ascii="Arial" w:hAnsi="Arial" w:cs="Arial"/>
        </w:rPr>
      </w:pPr>
      <w:r w:rsidRPr="00B32E48">
        <w:rPr>
          <w:rFonts w:ascii="Arial" w:hAnsi="Arial" w:cs="Arial"/>
        </w:rPr>
        <w:t>Ulaşım Sektörünün Çevre Üzerindeki Etkileri Dikkate Alan, Sürdürülebilir ve Akıllı Ulaş</w:t>
      </w:r>
      <w:r w:rsidR="00963DEC" w:rsidRPr="00B32E48">
        <w:rPr>
          <w:rFonts w:ascii="Arial" w:hAnsi="Arial" w:cs="Arial"/>
        </w:rPr>
        <w:t>ım Sistemlerinin Geliştirilmesine Yönelik Yenilikçi Uygulamalar</w:t>
      </w:r>
    </w:p>
    <w:p w14:paraId="5737B5E3" w14:textId="1C985556" w:rsidR="00A52BB0" w:rsidRPr="00B32E48" w:rsidRDefault="00952C57" w:rsidP="00C07A81">
      <w:pPr>
        <w:pStyle w:val="ListParagraph"/>
        <w:numPr>
          <w:ilvl w:val="0"/>
          <w:numId w:val="4"/>
        </w:numPr>
        <w:jc w:val="both"/>
        <w:rPr>
          <w:rFonts w:ascii="Arial" w:hAnsi="Arial" w:cs="Arial"/>
        </w:rPr>
      </w:pPr>
      <w:r w:rsidRPr="00B32E48">
        <w:rPr>
          <w:rFonts w:ascii="Arial" w:hAnsi="Arial" w:cs="Arial"/>
        </w:rPr>
        <w:t xml:space="preserve">Ulaşım Sektöründe Karbon Emisyonların Azaltılmasını Hedefleyen ve Çevreye Saygılı Bir Ulaştırma Altyapısının Güçlendirilmesine Yönelik Çözümler </w:t>
      </w:r>
    </w:p>
    <w:p w14:paraId="0F499FC2" w14:textId="7357F22A" w:rsidR="00A52BB0" w:rsidRPr="00B32E48" w:rsidRDefault="00952C57" w:rsidP="00C07A81">
      <w:pPr>
        <w:pStyle w:val="ListParagraph"/>
        <w:numPr>
          <w:ilvl w:val="0"/>
          <w:numId w:val="4"/>
        </w:numPr>
        <w:jc w:val="both"/>
        <w:rPr>
          <w:rFonts w:ascii="Arial" w:hAnsi="Arial" w:cs="Arial"/>
        </w:rPr>
      </w:pPr>
      <w:r w:rsidRPr="00B32E48">
        <w:rPr>
          <w:rFonts w:ascii="Arial" w:hAnsi="Arial" w:cs="Arial"/>
        </w:rPr>
        <w:t xml:space="preserve">Ulaşımda Demiryolu ve Denizyolu Taşıma Paylarının Artırılması, Demiryolu Altyapısının İyileştirilmesine ve Geliştirilmesine Yönelik </w:t>
      </w:r>
      <w:r w:rsidR="00B32E48" w:rsidRPr="00B32E48">
        <w:rPr>
          <w:rFonts w:ascii="Arial" w:hAnsi="Arial" w:cs="Arial"/>
        </w:rPr>
        <w:t>Çözümler</w:t>
      </w:r>
    </w:p>
    <w:p w14:paraId="1682843C" w14:textId="7D7A3B21" w:rsidR="00A52BB0" w:rsidRPr="00B32E48" w:rsidRDefault="00952C57" w:rsidP="00C07A81">
      <w:pPr>
        <w:pStyle w:val="ListParagraph"/>
        <w:numPr>
          <w:ilvl w:val="0"/>
          <w:numId w:val="4"/>
        </w:numPr>
        <w:jc w:val="both"/>
        <w:rPr>
          <w:rFonts w:ascii="Arial" w:hAnsi="Arial" w:cs="Arial"/>
        </w:rPr>
      </w:pPr>
      <w:r w:rsidRPr="00B32E48">
        <w:rPr>
          <w:rFonts w:ascii="Arial" w:hAnsi="Arial" w:cs="Arial"/>
        </w:rPr>
        <w:lastRenderedPageBreak/>
        <w:t xml:space="preserve">Entegre Bir Ulaştırma Sisteminin Tesis Edilmesine </w:t>
      </w:r>
      <w:r w:rsidR="00B32E48" w:rsidRPr="00B32E48">
        <w:rPr>
          <w:rFonts w:ascii="Arial" w:hAnsi="Arial" w:cs="Arial"/>
        </w:rPr>
        <w:t>Yönelik Çözümler</w:t>
      </w:r>
    </w:p>
    <w:p w14:paraId="2817B276" w14:textId="01C080FA" w:rsidR="00A52BB0" w:rsidRPr="00B32E48" w:rsidRDefault="00952C57" w:rsidP="00C07A81">
      <w:pPr>
        <w:pStyle w:val="ListParagraph"/>
        <w:numPr>
          <w:ilvl w:val="0"/>
          <w:numId w:val="4"/>
        </w:numPr>
        <w:jc w:val="both"/>
        <w:rPr>
          <w:rFonts w:ascii="Arial" w:hAnsi="Arial" w:cs="Arial"/>
        </w:rPr>
      </w:pPr>
      <w:r w:rsidRPr="00B32E48">
        <w:rPr>
          <w:rFonts w:ascii="Arial" w:hAnsi="Arial" w:cs="Arial"/>
        </w:rPr>
        <w:t xml:space="preserve">Yeşil Liman Uygulamalarının Geliştirilmesine Yönelik </w:t>
      </w:r>
      <w:r w:rsidR="00B32E48" w:rsidRPr="00B32E48">
        <w:rPr>
          <w:rFonts w:ascii="Arial" w:hAnsi="Arial" w:cs="Arial"/>
        </w:rPr>
        <w:t>Yenilikçi Çözümler</w:t>
      </w:r>
    </w:p>
    <w:p w14:paraId="30262957" w14:textId="190362E1" w:rsidR="00A52BB0" w:rsidRPr="00B32E48" w:rsidRDefault="00952C57" w:rsidP="00C07A81">
      <w:pPr>
        <w:pStyle w:val="ListParagraph"/>
        <w:numPr>
          <w:ilvl w:val="0"/>
          <w:numId w:val="4"/>
        </w:numPr>
        <w:jc w:val="both"/>
        <w:rPr>
          <w:rFonts w:ascii="Arial" w:hAnsi="Arial" w:cs="Arial"/>
        </w:rPr>
      </w:pPr>
      <w:r w:rsidRPr="00B32E48">
        <w:rPr>
          <w:rFonts w:ascii="Arial" w:hAnsi="Arial" w:cs="Arial"/>
        </w:rPr>
        <w:t>Egzoz Emisyonlarının Azaltılması ve Alternatif Bireysel Ulaşım İmkânla</w:t>
      </w:r>
      <w:r w:rsidR="00B32E48" w:rsidRPr="00B32E48">
        <w:rPr>
          <w:rFonts w:ascii="Arial" w:hAnsi="Arial" w:cs="Arial"/>
        </w:rPr>
        <w:t>rının Sağlanması Amacıyla Mikro-</w:t>
      </w:r>
      <w:r w:rsidRPr="00B32E48">
        <w:rPr>
          <w:rFonts w:ascii="Arial" w:hAnsi="Arial" w:cs="Arial"/>
        </w:rPr>
        <w:t xml:space="preserve">Mobilite Araçlar Sistemlerinin Geliştirilmesi ve Yaygınlaştırılmasına Yönelik </w:t>
      </w:r>
      <w:r w:rsidR="00B32E48" w:rsidRPr="00B32E48">
        <w:rPr>
          <w:rFonts w:ascii="Arial" w:hAnsi="Arial" w:cs="Arial"/>
        </w:rPr>
        <w:t>Uygulamalar</w:t>
      </w:r>
    </w:p>
    <w:p w14:paraId="430CCB97" w14:textId="77777777" w:rsidR="000075F4" w:rsidRPr="00B32E48" w:rsidRDefault="000075F4" w:rsidP="000075F4">
      <w:pPr>
        <w:jc w:val="both"/>
        <w:rPr>
          <w:rFonts w:ascii="Arial" w:hAnsi="Arial" w:cs="Arial"/>
        </w:rPr>
      </w:pPr>
    </w:p>
    <w:p w14:paraId="5CEB49A7" w14:textId="77777777" w:rsidR="000075F4" w:rsidRPr="00B32E48" w:rsidRDefault="000075F4" w:rsidP="000075F4">
      <w:pPr>
        <w:jc w:val="both"/>
        <w:rPr>
          <w:rFonts w:ascii="Arial" w:hAnsi="Arial" w:cs="Arial"/>
        </w:rPr>
      </w:pPr>
    </w:p>
    <w:sectPr w:rsidR="000075F4" w:rsidRPr="00B32E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4A760" w14:textId="77777777" w:rsidR="006555AB" w:rsidRDefault="006555AB" w:rsidP="00952C57">
      <w:pPr>
        <w:spacing w:after="0" w:line="240" w:lineRule="auto"/>
      </w:pPr>
      <w:r>
        <w:separator/>
      </w:r>
    </w:p>
  </w:endnote>
  <w:endnote w:type="continuationSeparator" w:id="0">
    <w:p w14:paraId="7D05F454" w14:textId="77777777" w:rsidR="006555AB" w:rsidRDefault="006555AB" w:rsidP="0095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F3FB" w14:textId="77777777" w:rsidR="006555AB" w:rsidRDefault="006555AB" w:rsidP="00952C57">
      <w:pPr>
        <w:spacing w:after="0" w:line="240" w:lineRule="auto"/>
      </w:pPr>
      <w:r>
        <w:separator/>
      </w:r>
    </w:p>
  </w:footnote>
  <w:footnote w:type="continuationSeparator" w:id="0">
    <w:p w14:paraId="645D2472" w14:textId="77777777" w:rsidR="006555AB" w:rsidRDefault="006555AB" w:rsidP="00952C57">
      <w:pPr>
        <w:spacing w:after="0" w:line="240" w:lineRule="auto"/>
      </w:pPr>
      <w:r>
        <w:continuationSeparator/>
      </w:r>
    </w:p>
  </w:footnote>
  <w:footnote w:id="1">
    <w:p w14:paraId="0C96875A" w14:textId="77777777" w:rsidR="00952C57" w:rsidRPr="00C07A81" w:rsidRDefault="00952C57" w:rsidP="00952C57">
      <w:pPr>
        <w:pStyle w:val="FootnoteText"/>
        <w:rPr>
          <w:rFonts w:ascii="Arial" w:hAnsi="Arial" w:cs="Arial"/>
        </w:rPr>
      </w:pPr>
      <w:r w:rsidRPr="00C07A81">
        <w:rPr>
          <w:rStyle w:val="FootnoteReference"/>
          <w:rFonts w:ascii="Arial" w:hAnsi="Arial" w:cs="Arial"/>
        </w:rPr>
        <w:footnoteRef/>
      </w:r>
      <w:r w:rsidRPr="00C07A81">
        <w:rPr>
          <w:rFonts w:ascii="Arial" w:hAnsi="Arial" w:cs="Arial"/>
        </w:rPr>
        <w:t xml:space="preserve"> Race to Zero Campaign, </w:t>
      </w:r>
      <w:hyperlink w:anchor="eq-4" w:history="1">
        <w:r w:rsidRPr="00C07A81">
          <w:rPr>
            <w:rStyle w:val="Hyperlink"/>
            <w:rFonts w:ascii="Arial" w:hAnsi="Arial" w:cs="Arial"/>
          </w:rPr>
          <w:t>https://unfccc.int/climate-action/race-to-zero-campaign#eq-4</w:t>
        </w:r>
      </w:hyperlink>
      <w:r w:rsidRPr="00C07A81">
        <w:rPr>
          <w:rFonts w:ascii="Arial" w:hAnsi="Arial" w:cs="Arial"/>
        </w:rPr>
        <w:t>, 2 Ocak 2020.</w:t>
      </w:r>
    </w:p>
  </w:footnote>
  <w:footnote w:id="2">
    <w:p w14:paraId="05D33A6D" w14:textId="77777777" w:rsidR="00952C57" w:rsidRDefault="00952C57" w:rsidP="00952C57">
      <w:pPr>
        <w:pStyle w:val="FootnoteText"/>
      </w:pPr>
      <w:r w:rsidRPr="00C07A81">
        <w:rPr>
          <w:rStyle w:val="FootnoteReference"/>
          <w:rFonts w:ascii="Arial" w:hAnsi="Arial" w:cs="Arial"/>
        </w:rPr>
        <w:footnoteRef/>
      </w:r>
      <w:r w:rsidRPr="00C07A81">
        <w:rPr>
          <w:rFonts w:ascii="Arial" w:hAnsi="Arial" w:cs="Arial"/>
        </w:rPr>
        <w:t xml:space="preserve"> RE100, </w:t>
      </w:r>
      <w:hyperlink w:history="1">
        <w:r w:rsidRPr="00C07A81">
          <w:rPr>
            <w:rStyle w:val="Hyperlink"/>
            <w:rFonts w:ascii="Arial" w:hAnsi="Arial" w:cs="Arial"/>
          </w:rPr>
          <w:t>https://www.there100.org/</w:t>
        </w:r>
      </w:hyperlink>
      <w:r w:rsidRPr="00C07A81">
        <w:rPr>
          <w:rFonts w:ascii="Arial" w:hAnsi="Arial" w:cs="Arial"/>
        </w:rPr>
        <w:t>, 2 Ocak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3564"/>
    <w:multiLevelType w:val="hybridMultilevel"/>
    <w:tmpl w:val="DB1A2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4E48D4"/>
    <w:multiLevelType w:val="multilevel"/>
    <w:tmpl w:val="C8D897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E6C5859"/>
    <w:multiLevelType w:val="hybridMultilevel"/>
    <w:tmpl w:val="4E323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9C0976"/>
    <w:multiLevelType w:val="hybridMultilevel"/>
    <w:tmpl w:val="D4FAF278"/>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43"/>
    <w:rsid w:val="000064D9"/>
    <w:rsid w:val="000075F4"/>
    <w:rsid w:val="000262B7"/>
    <w:rsid w:val="00053C4B"/>
    <w:rsid w:val="000814DA"/>
    <w:rsid w:val="00133707"/>
    <w:rsid w:val="00142B35"/>
    <w:rsid w:val="00152A40"/>
    <w:rsid w:val="001541E8"/>
    <w:rsid w:val="001B460F"/>
    <w:rsid w:val="00267B5E"/>
    <w:rsid w:val="00283443"/>
    <w:rsid w:val="002A203E"/>
    <w:rsid w:val="002D0452"/>
    <w:rsid w:val="003145D9"/>
    <w:rsid w:val="00346E62"/>
    <w:rsid w:val="003B2EC1"/>
    <w:rsid w:val="003C4C6D"/>
    <w:rsid w:val="003C5BDC"/>
    <w:rsid w:val="003D2A05"/>
    <w:rsid w:val="00426083"/>
    <w:rsid w:val="0045251C"/>
    <w:rsid w:val="004A4F03"/>
    <w:rsid w:val="004B2B95"/>
    <w:rsid w:val="004B6397"/>
    <w:rsid w:val="004D7082"/>
    <w:rsid w:val="00503F25"/>
    <w:rsid w:val="00520ECC"/>
    <w:rsid w:val="00524FFE"/>
    <w:rsid w:val="0065479D"/>
    <w:rsid w:val="00654897"/>
    <w:rsid w:val="006555AB"/>
    <w:rsid w:val="00666CCD"/>
    <w:rsid w:val="00694B92"/>
    <w:rsid w:val="006A2467"/>
    <w:rsid w:val="00737529"/>
    <w:rsid w:val="007B4BEE"/>
    <w:rsid w:val="007B77B1"/>
    <w:rsid w:val="007C5B78"/>
    <w:rsid w:val="008261B0"/>
    <w:rsid w:val="008309A6"/>
    <w:rsid w:val="00891482"/>
    <w:rsid w:val="008A4BD4"/>
    <w:rsid w:val="008D7FD3"/>
    <w:rsid w:val="008E21DA"/>
    <w:rsid w:val="008F7D0D"/>
    <w:rsid w:val="0091787A"/>
    <w:rsid w:val="009336E9"/>
    <w:rsid w:val="00952C57"/>
    <w:rsid w:val="00963DEC"/>
    <w:rsid w:val="009A4F79"/>
    <w:rsid w:val="00A0125F"/>
    <w:rsid w:val="00A52BB0"/>
    <w:rsid w:val="00A73891"/>
    <w:rsid w:val="00AA0589"/>
    <w:rsid w:val="00AD263A"/>
    <w:rsid w:val="00B004B3"/>
    <w:rsid w:val="00B0319C"/>
    <w:rsid w:val="00B275CE"/>
    <w:rsid w:val="00B32E48"/>
    <w:rsid w:val="00B64871"/>
    <w:rsid w:val="00BE5BAD"/>
    <w:rsid w:val="00C07A81"/>
    <w:rsid w:val="00C24C62"/>
    <w:rsid w:val="00C96C4F"/>
    <w:rsid w:val="00CA00C1"/>
    <w:rsid w:val="00CD1843"/>
    <w:rsid w:val="00CF0579"/>
    <w:rsid w:val="00D3171D"/>
    <w:rsid w:val="00D42164"/>
    <w:rsid w:val="00D470C3"/>
    <w:rsid w:val="00D92B04"/>
    <w:rsid w:val="00E64422"/>
    <w:rsid w:val="00E738CC"/>
    <w:rsid w:val="00E935C4"/>
    <w:rsid w:val="00EA09F5"/>
    <w:rsid w:val="00F6693C"/>
    <w:rsid w:val="00F84743"/>
    <w:rsid w:val="00FD42C5"/>
    <w:rsid w:val="00FE3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A16F"/>
  <w15:chartTrackingRefBased/>
  <w15:docId w15:val="{9776A1D2-887F-4F33-8DB0-8D7A7141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PARAF,Liste Paragraf2,Liste Paragraf1,üçüncü başlık,içindekiler vb,KODLAMA,ALT BAŞLIK"/>
    <w:basedOn w:val="Normal"/>
    <w:link w:val="ListParagraphChar"/>
    <w:uiPriority w:val="34"/>
    <w:qFormat/>
    <w:rsid w:val="00F84743"/>
    <w:pPr>
      <w:ind w:left="720"/>
      <w:contextualSpacing/>
    </w:pPr>
  </w:style>
  <w:style w:type="character" w:customStyle="1" w:styleId="ListParagraphChar">
    <w:name w:val="List Paragraph Char"/>
    <w:aliases w:val="LİSTE PARAF Char,Liste Paragraf2 Char,Liste Paragraf1 Char,üçüncü başlık Char,içindekiler vb Char,KODLAMA Char,ALT BAŞLIK Char"/>
    <w:link w:val="ListParagraph"/>
    <w:uiPriority w:val="34"/>
    <w:qFormat/>
    <w:locked/>
    <w:rsid w:val="00F84743"/>
  </w:style>
  <w:style w:type="character" w:customStyle="1" w:styleId="Heading2Char">
    <w:name w:val="Heading 2 Char"/>
    <w:basedOn w:val="DefaultParagraphFont"/>
    <w:link w:val="Heading2"/>
    <w:uiPriority w:val="9"/>
    <w:rsid w:val="00891482"/>
    <w:rPr>
      <w:rFonts w:asciiTheme="majorHAnsi" w:eastAsiaTheme="majorEastAsia" w:hAnsiTheme="majorHAnsi" w:cstheme="majorBidi"/>
      <w:color w:val="2E74B5" w:themeColor="accent1" w:themeShade="BF"/>
      <w:sz w:val="26"/>
      <w:szCs w:val="26"/>
    </w:rPr>
  </w:style>
  <w:style w:type="paragraph" w:customStyle="1" w:styleId="Default">
    <w:name w:val="Default"/>
    <w:rsid w:val="00952C5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952C57"/>
    <w:rPr>
      <w:color w:val="0563C1" w:themeColor="hyperlink"/>
      <w:u w:val="single"/>
    </w:rPr>
  </w:style>
  <w:style w:type="paragraph" w:styleId="FootnoteText">
    <w:name w:val="footnote text"/>
    <w:basedOn w:val="Normal"/>
    <w:link w:val="FootnoteTextChar"/>
    <w:uiPriority w:val="99"/>
    <w:semiHidden/>
    <w:unhideWhenUsed/>
    <w:rsid w:val="00952C57"/>
    <w:pPr>
      <w:spacing w:after="0" w:line="240" w:lineRule="auto"/>
    </w:pPr>
    <w:rPr>
      <w:rFonts w:ascii="Times New Roman" w:hAnsi="Times New Roman" w:cs="Times New Roman"/>
      <w:sz w:val="20"/>
      <w:szCs w:val="20"/>
      <w:lang w:eastAsia="tr-TR"/>
    </w:rPr>
  </w:style>
  <w:style w:type="character" w:customStyle="1" w:styleId="FootnoteTextChar">
    <w:name w:val="Footnote Text Char"/>
    <w:basedOn w:val="DefaultParagraphFont"/>
    <w:link w:val="FootnoteText"/>
    <w:uiPriority w:val="99"/>
    <w:semiHidden/>
    <w:rsid w:val="00952C57"/>
    <w:rPr>
      <w:rFonts w:ascii="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952C57"/>
    <w:rPr>
      <w:vertAlign w:val="superscript"/>
    </w:rPr>
  </w:style>
  <w:style w:type="character" w:styleId="CommentReference">
    <w:name w:val="annotation reference"/>
    <w:basedOn w:val="DefaultParagraphFont"/>
    <w:uiPriority w:val="99"/>
    <w:semiHidden/>
    <w:unhideWhenUsed/>
    <w:rsid w:val="000075F4"/>
    <w:rPr>
      <w:sz w:val="16"/>
      <w:szCs w:val="16"/>
    </w:rPr>
  </w:style>
  <w:style w:type="paragraph" w:styleId="CommentText">
    <w:name w:val="annotation text"/>
    <w:basedOn w:val="Normal"/>
    <w:link w:val="CommentTextChar"/>
    <w:uiPriority w:val="99"/>
    <w:semiHidden/>
    <w:unhideWhenUsed/>
    <w:rsid w:val="000075F4"/>
    <w:pPr>
      <w:spacing w:line="240" w:lineRule="auto"/>
    </w:pPr>
    <w:rPr>
      <w:sz w:val="20"/>
      <w:szCs w:val="20"/>
    </w:rPr>
  </w:style>
  <w:style w:type="character" w:customStyle="1" w:styleId="CommentTextChar">
    <w:name w:val="Comment Text Char"/>
    <w:basedOn w:val="DefaultParagraphFont"/>
    <w:link w:val="CommentText"/>
    <w:uiPriority w:val="99"/>
    <w:semiHidden/>
    <w:rsid w:val="000075F4"/>
    <w:rPr>
      <w:sz w:val="20"/>
      <w:szCs w:val="20"/>
    </w:rPr>
  </w:style>
  <w:style w:type="paragraph" w:styleId="CommentSubject">
    <w:name w:val="annotation subject"/>
    <w:basedOn w:val="CommentText"/>
    <w:next w:val="CommentText"/>
    <w:link w:val="CommentSubjectChar"/>
    <w:uiPriority w:val="99"/>
    <w:semiHidden/>
    <w:unhideWhenUsed/>
    <w:rsid w:val="000075F4"/>
    <w:rPr>
      <w:b/>
      <w:bCs/>
    </w:rPr>
  </w:style>
  <w:style w:type="character" w:customStyle="1" w:styleId="CommentSubjectChar">
    <w:name w:val="Comment Subject Char"/>
    <w:basedOn w:val="CommentTextChar"/>
    <w:link w:val="CommentSubject"/>
    <w:uiPriority w:val="99"/>
    <w:semiHidden/>
    <w:rsid w:val="000075F4"/>
    <w:rPr>
      <w:b/>
      <w:bCs/>
      <w:sz w:val="20"/>
      <w:szCs w:val="20"/>
    </w:rPr>
  </w:style>
  <w:style w:type="paragraph" w:styleId="BalloonText">
    <w:name w:val="Balloon Text"/>
    <w:basedOn w:val="Normal"/>
    <w:link w:val="BalloonTextChar"/>
    <w:uiPriority w:val="99"/>
    <w:semiHidden/>
    <w:unhideWhenUsed/>
    <w:rsid w:val="00007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F4"/>
    <w:rPr>
      <w:rFonts w:ascii="Segoe UI" w:hAnsi="Segoe UI" w:cs="Segoe UI"/>
      <w:sz w:val="18"/>
      <w:szCs w:val="18"/>
    </w:rPr>
  </w:style>
  <w:style w:type="paragraph" w:styleId="HTMLPreformatted">
    <w:name w:val="HTML Preformatted"/>
    <w:basedOn w:val="Normal"/>
    <w:link w:val="HTMLPreformattedChar"/>
    <w:uiPriority w:val="99"/>
    <w:semiHidden/>
    <w:unhideWhenUsed/>
    <w:rsid w:val="00AD2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AD263A"/>
    <w:rPr>
      <w:rFonts w:ascii="Courier New" w:eastAsia="Times New Roman" w:hAnsi="Courier New" w:cs="Courier New"/>
      <w:sz w:val="20"/>
      <w:szCs w:val="20"/>
      <w:lang w:eastAsia="tr-TR"/>
    </w:rPr>
  </w:style>
  <w:style w:type="character" w:styleId="FollowedHyperlink">
    <w:name w:val="FollowedHyperlink"/>
    <w:basedOn w:val="DefaultParagraphFont"/>
    <w:uiPriority w:val="99"/>
    <w:semiHidden/>
    <w:unhideWhenUsed/>
    <w:rsid w:val="00B03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3028">
      <w:bodyDiv w:val="1"/>
      <w:marLeft w:val="0"/>
      <w:marRight w:val="0"/>
      <w:marTop w:val="0"/>
      <w:marBottom w:val="0"/>
      <w:divBdr>
        <w:top w:val="none" w:sz="0" w:space="0" w:color="auto"/>
        <w:left w:val="none" w:sz="0" w:space="0" w:color="auto"/>
        <w:bottom w:val="none" w:sz="0" w:space="0" w:color="auto"/>
        <w:right w:val="none" w:sz="0" w:space="0" w:color="auto"/>
      </w:divBdr>
    </w:div>
    <w:div w:id="855920532">
      <w:bodyDiv w:val="1"/>
      <w:marLeft w:val="0"/>
      <w:marRight w:val="0"/>
      <w:marTop w:val="0"/>
      <w:marBottom w:val="0"/>
      <w:divBdr>
        <w:top w:val="none" w:sz="0" w:space="0" w:color="auto"/>
        <w:left w:val="none" w:sz="0" w:space="0" w:color="auto"/>
        <w:bottom w:val="none" w:sz="0" w:space="0" w:color="auto"/>
        <w:right w:val="none" w:sz="0" w:space="0" w:color="auto"/>
      </w:divBdr>
    </w:div>
    <w:div w:id="1055665078">
      <w:bodyDiv w:val="1"/>
      <w:marLeft w:val="0"/>
      <w:marRight w:val="0"/>
      <w:marTop w:val="0"/>
      <w:marBottom w:val="0"/>
      <w:divBdr>
        <w:top w:val="none" w:sz="0" w:space="0" w:color="auto"/>
        <w:left w:val="none" w:sz="0" w:space="0" w:color="auto"/>
        <w:bottom w:val="none" w:sz="0" w:space="0" w:color="auto"/>
        <w:right w:val="none" w:sz="0" w:space="0" w:color="auto"/>
      </w:divBdr>
    </w:div>
    <w:div w:id="1358385468">
      <w:bodyDiv w:val="1"/>
      <w:marLeft w:val="0"/>
      <w:marRight w:val="0"/>
      <w:marTop w:val="0"/>
      <w:marBottom w:val="0"/>
      <w:divBdr>
        <w:top w:val="none" w:sz="0" w:space="0" w:color="auto"/>
        <w:left w:val="none" w:sz="0" w:space="0" w:color="auto"/>
        <w:bottom w:val="none" w:sz="0" w:space="0" w:color="auto"/>
        <w:right w:val="none" w:sz="0" w:space="0" w:color="auto"/>
      </w:divBdr>
    </w:div>
    <w:div w:id="1765373318">
      <w:bodyDiv w:val="1"/>
      <w:marLeft w:val="0"/>
      <w:marRight w:val="0"/>
      <w:marTop w:val="0"/>
      <w:marBottom w:val="0"/>
      <w:divBdr>
        <w:top w:val="none" w:sz="0" w:space="0" w:color="auto"/>
        <w:left w:val="none" w:sz="0" w:space="0" w:color="auto"/>
        <w:bottom w:val="none" w:sz="0" w:space="0" w:color="auto"/>
        <w:right w:val="none" w:sz="0" w:space="0" w:color="auto"/>
      </w:divBdr>
    </w:div>
    <w:div w:id="1821312504">
      <w:bodyDiv w:val="1"/>
      <w:marLeft w:val="0"/>
      <w:marRight w:val="0"/>
      <w:marTop w:val="0"/>
      <w:marBottom w:val="0"/>
      <w:divBdr>
        <w:top w:val="none" w:sz="0" w:space="0" w:color="auto"/>
        <w:left w:val="none" w:sz="0" w:space="0" w:color="auto"/>
        <w:bottom w:val="none" w:sz="0" w:space="0" w:color="auto"/>
        <w:right w:val="none" w:sz="0" w:space="0" w:color="auto"/>
      </w:divBdr>
    </w:div>
    <w:div w:id="20499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48F8-0392-4918-AC0B-1C1078C0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Kahraman</dc:creator>
  <cp:keywords/>
  <dc:description/>
  <cp:lastModifiedBy>Burak Güner</cp:lastModifiedBy>
  <cp:revision>4</cp:revision>
  <dcterms:created xsi:type="dcterms:W3CDTF">2021-02-17T09:09:00Z</dcterms:created>
  <dcterms:modified xsi:type="dcterms:W3CDTF">2021-02-17T09:11:00Z</dcterms:modified>
</cp:coreProperties>
</file>