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0A9" w:rsidRPr="00FD50A9" w:rsidRDefault="00FD50A9" w:rsidP="00FD50A9">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FD50A9">
        <w:rPr>
          <w:rFonts w:ascii="Times New Roman" w:eastAsia="Times New Roman" w:hAnsi="Times New Roman" w:cs="Times New Roman"/>
          <w:b/>
          <w:color w:val="3C3C3B"/>
          <w:sz w:val="32"/>
          <w:szCs w:val="24"/>
          <w:lang w:eastAsia="tr-TR"/>
        </w:rPr>
        <w:t xml:space="preserve">İGU Avrupa Birliği </w:t>
      </w:r>
      <w:proofErr w:type="spellStart"/>
      <w:r w:rsidRPr="00FD50A9">
        <w:rPr>
          <w:rFonts w:ascii="Times New Roman" w:eastAsia="Times New Roman" w:hAnsi="Times New Roman" w:cs="Times New Roman"/>
          <w:b/>
          <w:color w:val="3C3C3B"/>
          <w:sz w:val="32"/>
          <w:szCs w:val="24"/>
          <w:lang w:eastAsia="tr-TR"/>
        </w:rPr>
        <w:t>Hayatboyu</w:t>
      </w:r>
      <w:proofErr w:type="spellEnd"/>
      <w:r w:rsidRPr="00FD50A9">
        <w:rPr>
          <w:rFonts w:ascii="Times New Roman" w:eastAsia="Times New Roman" w:hAnsi="Times New Roman" w:cs="Times New Roman"/>
          <w:b/>
          <w:color w:val="3C3C3B"/>
          <w:sz w:val="32"/>
          <w:szCs w:val="24"/>
          <w:lang w:eastAsia="tr-TR"/>
        </w:rPr>
        <w:t xml:space="preserve"> Öğrenme Programı 2016-2017 </w:t>
      </w:r>
      <w:proofErr w:type="spellStart"/>
      <w:r w:rsidRPr="00FD50A9">
        <w:rPr>
          <w:rFonts w:ascii="Times New Roman" w:eastAsia="Times New Roman" w:hAnsi="Times New Roman" w:cs="Times New Roman"/>
          <w:b/>
          <w:color w:val="3C3C3B"/>
          <w:sz w:val="32"/>
          <w:szCs w:val="24"/>
          <w:lang w:eastAsia="tr-TR"/>
        </w:rPr>
        <w:t>Erasmus</w:t>
      </w:r>
      <w:proofErr w:type="spellEnd"/>
      <w:r w:rsidRPr="00FD50A9">
        <w:rPr>
          <w:rFonts w:ascii="Times New Roman" w:eastAsia="Times New Roman" w:hAnsi="Times New Roman" w:cs="Times New Roman"/>
          <w:b/>
          <w:color w:val="3C3C3B"/>
          <w:sz w:val="32"/>
          <w:szCs w:val="24"/>
          <w:lang w:eastAsia="tr-TR"/>
        </w:rPr>
        <w:t xml:space="preserve"> Hareketlilik Yönergesi</w:t>
      </w:r>
    </w:p>
    <w:bookmarkEnd w:id="0"/>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Amaç ve Kapsam</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1.</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Bu yönergenin amacı, Avrupa Birliği Eğitim ve Gençlik Programları kapsamında yer alan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 çerçevesinde öğretim ve yerleştirme (staj) amacıyla programlara katılacak öğrenci, öğretim elemanı ve idari personele ilişkin işleyişi düzenlemektir.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Tanımlar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2.</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a)      Üniversite</w:t>
      </w:r>
      <w:r w:rsidRPr="00FD50A9">
        <w:rPr>
          <w:rFonts w:ascii="Times New Roman" w:eastAsia="Times New Roman" w:hAnsi="Times New Roman" w:cs="Times New Roman"/>
          <w:color w:val="333333"/>
          <w:sz w:val="24"/>
          <w:szCs w:val="24"/>
          <w:lang w:eastAsia="tr-TR"/>
        </w:rPr>
        <w:t>: İstanbul Gelişim Üniversitesi,</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b)     Dış İlişkiler Ofisi (DİO)</w:t>
      </w:r>
      <w:r w:rsidRPr="00FD50A9">
        <w:rPr>
          <w:rFonts w:ascii="Times New Roman" w:eastAsia="Times New Roman" w:hAnsi="Times New Roman" w:cs="Times New Roman"/>
          <w:color w:val="333333"/>
          <w:sz w:val="24"/>
          <w:szCs w:val="24"/>
          <w:lang w:eastAsia="tr-TR"/>
        </w:rPr>
        <w:t xml:space="preserve">: İstanbul Gelişim Üniversitesi Rektörü adına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Programına ilişkin iş ve işlemleri yürütmekle görevli Rektörlük bünyesindeki Dış İlişkiler Ofisini,</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c)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Programı</w:t>
      </w:r>
      <w:r w:rsidRPr="00FD50A9">
        <w:rPr>
          <w:rFonts w:ascii="Times New Roman" w:eastAsia="Times New Roman" w:hAnsi="Times New Roman" w:cs="Times New Roman"/>
          <w:color w:val="333333"/>
          <w:sz w:val="24"/>
          <w:szCs w:val="24"/>
          <w:lang w:eastAsia="tr-TR"/>
        </w:rPr>
        <w:t xml:space="preserve">: Hayat Boyu Öğrenme Programının </w:t>
      </w:r>
      <w:proofErr w:type="gramStart"/>
      <w:r w:rsidRPr="00FD50A9">
        <w:rPr>
          <w:rFonts w:ascii="Times New Roman" w:eastAsia="Times New Roman" w:hAnsi="Times New Roman" w:cs="Times New Roman"/>
          <w:color w:val="333333"/>
          <w:sz w:val="24"/>
          <w:szCs w:val="24"/>
          <w:lang w:eastAsia="tr-TR"/>
        </w:rPr>
        <w:t>yüksek öğretimle</w:t>
      </w:r>
      <w:proofErr w:type="gramEnd"/>
      <w:r w:rsidRPr="00FD50A9">
        <w:rPr>
          <w:rFonts w:ascii="Times New Roman" w:eastAsia="Times New Roman" w:hAnsi="Times New Roman" w:cs="Times New Roman"/>
          <w:color w:val="333333"/>
          <w:sz w:val="24"/>
          <w:szCs w:val="24"/>
          <w:lang w:eastAsia="tr-TR"/>
        </w:rPr>
        <w:t xml:space="preserve"> ilgili öğrencilere yönelik eğitim (ders alma) ve staj (yerleştirme) hareketliliği, akademik ve idari personelin ders verme ve eğitim alma hareketliliği alt programını,</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d)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Kurum Koordinatörü:</w:t>
      </w:r>
      <w:r w:rsidRPr="00FD50A9">
        <w:rPr>
          <w:rFonts w:ascii="Times New Roman" w:eastAsia="Times New Roman" w:hAnsi="Times New Roman" w:cs="Times New Roman"/>
          <w:color w:val="333333"/>
          <w:sz w:val="24"/>
          <w:szCs w:val="24"/>
          <w:lang w:eastAsia="tr-TR"/>
        </w:rPr>
        <w:t xml:space="preserve"> İstanbul Gelişim Üniversitesi Rektörlüğü adına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Programına ilişkin iş ve işlemleri yürütmek üzere Rektör tarafından görevlendirilen idari personel, öğretim üyesi/elemanını,</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e)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Komisyonu: </w:t>
      </w:r>
      <w:r w:rsidRPr="00FD50A9">
        <w:rPr>
          <w:rFonts w:ascii="Times New Roman" w:eastAsia="Times New Roman" w:hAnsi="Times New Roman" w:cs="Times New Roman"/>
          <w:color w:val="333333"/>
          <w:sz w:val="24"/>
          <w:szCs w:val="24"/>
          <w:lang w:eastAsia="tr-TR"/>
        </w:rPr>
        <w:t xml:space="preserve">Yetkili Rektör Yardımcısı,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Kurum Koordinatörü,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 Yardımcısı, Fakülte/Yüksekokul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Enstitü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ve Dış İlişkiler Personelinden  oluşan komisyonu,</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f)       Fakülte / Yüksek Okul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r w:rsidRPr="00FD50A9">
        <w:rPr>
          <w:rFonts w:ascii="Times New Roman" w:eastAsia="Times New Roman" w:hAnsi="Times New Roman" w:cs="Times New Roman"/>
          <w:color w:val="333333"/>
          <w:sz w:val="24"/>
          <w:szCs w:val="24"/>
          <w:lang w:eastAsia="tr-TR"/>
        </w:rPr>
        <w:t xml:space="preserve">: Fakülte / Yüksek Okulu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ilgili fakültenin Dekanı/Müdürü tarafından öğretim üyeleri arasından atanan öğretim üyesini,</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g)      Enstitü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r w:rsidRPr="00FD50A9">
        <w:rPr>
          <w:rFonts w:ascii="Times New Roman" w:eastAsia="Times New Roman" w:hAnsi="Times New Roman" w:cs="Times New Roman"/>
          <w:color w:val="333333"/>
          <w:sz w:val="24"/>
          <w:szCs w:val="24"/>
          <w:lang w:eastAsia="tr-TR"/>
        </w:rPr>
        <w:t> İlgili Enstitü Müdürü tarafından öğretim üyeleri arasından atanan öğretim üyesini,</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h)     Bölüm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r w:rsidRPr="00FD50A9">
        <w:rPr>
          <w:rFonts w:ascii="Times New Roman" w:eastAsia="Times New Roman" w:hAnsi="Times New Roman" w:cs="Times New Roman"/>
          <w:color w:val="333333"/>
          <w:sz w:val="24"/>
          <w:szCs w:val="24"/>
          <w:lang w:eastAsia="tr-TR"/>
        </w:rPr>
        <w:t> İlgili Bölüm Başkanı tarafından öğretim üyeleri arasından atanan öğretim üyesi/öğretim elemanını,</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i)        İkili anlaşma: </w:t>
      </w:r>
      <w:r w:rsidRPr="00FD50A9">
        <w:rPr>
          <w:rFonts w:ascii="Times New Roman" w:eastAsia="Times New Roman" w:hAnsi="Times New Roman" w:cs="Times New Roman"/>
          <w:color w:val="333333"/>
          <w:sz w:val="24"/>
          <w:szCs w:val="24"/>
          <w:lang w:eastAsia="tr-TR"/>
        </w:rPr>
        <w:t xml:space="preserve">Üniversite birimleri ile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öğrenci değişimi kapsamındaki üniversitelerin birimleri arasında yapılan öğrenci / personel değişim anlaşmasını,</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j)       Öğrenim anlaşması</w:t>
      </w:r>
      <w:r w:rsidRPr="00FD50A9">
        <w:rPr>
          <w:rFonts w:ascii="Times New Roman" w:eastAsia="Times New Roman" w:hAnsi="Times New Roman" w:cs="Times New Roman"/>
          <w:color w:val="333333"/>
          <w:sz w:val="24"/>
          <w:szCs w:val="24"/>
          <w:lang w:eastAsia="tr-TR"/>
        </w:rPr>
        <w:t xml:space="preserve">: Değişime katılan öğrencinin gideceği üniversite, alacağı dersler, derslerin kredisini gösteren ve öğrencinin kendisi ve her iki </w:t>
      </w:r>
      <w:proofErr w:type="gramStart"/>
      <w:r w:rsidRPr="00FD50A9">
        <w:rPr>
          <w:rFonts w:ascii="Times New Roman" w:eastAsia="Times New Roman" w:hAnsi="Times New Roman" w:cs="Times New Roman"/>
          <w:color w:val="333333"/>
          <w:sz w:val="24"/>
          <w:szCs w:val="24"/>
          <w:lang w:eastAsia="tr-TR"/>
        </w:rPr>
        <w:t>yüksek öğretim</w:t>
      </w:r>
      <w:proofErr w:type="gramEnd"/>
      <w:r w:rsidRPr="00FD50A9">
        <w:rPr>
          <w:rFonts w:ascii="Times New Roman" w:eastAsia="Times New Roman" w:hAnsi="Times New Roman" w:cs="Times New Roman"/>
          <w:color w:val="333333"/>
          <w:sz w:val="24"/>
          <w:szCs w:val="24"/>
          <w:lang w:eastAsia="tr-TR"/>
        </w:rPr>
        <w:t xml:space="preserve"> kurumunun Bölüm ve/veya Kurum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 tarafından imzalanan anlaşmayı,</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lastRenderedPageBreak/>
        <w:t>k)     Tanınma Belgesi</w:t>
      </w:r>
      <w:r w:rsidRPr="00FD50A9">
        <w:rPr>
          <w:rFonts w:ascii="Times New Roman" w:eastAsia="Times New Roman" w:hAnsi="Times New Roman" w:cs="Times New Roman"/>
          <w:color w:val="333333"/>
          <w:sz w:val="24"/>
          <w:szCs w:val="24"/>
          <w:lang w:eastAsia="tr-TR"/>
        </w:rPr>
        <w:t>: Değişime katılan öğrencinin gideceği üniversitede alacağı dersler ile İstanbul Gelişim Üniversitesindeki bölüm derslerinin eşleştiğini gösteren belgeyi,</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l)        AKTS Kredisi</w:t>
      </w:r>
      <w:r w:rsidRPr="00FD50A9">
        <w:rPr>
          <w:rFonts w:ascii="Times New Roman" w:eastAsia="Times New Roman" w:hAnsi="Times New Roman" w:cs="Times New Roman"/>
          <w:color w:val="333333"/>
          <w:sz w:val="24"/>
          <w:szCs w:val="24"/>
          <w:lang w:eastAsia="tr-TR"/>
        </w:rPr>
        <w:t>: Avrupa Kredi Transfer Sistemini,</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   Uygulama El Kitabı: </w:t>
      </w:r>
      <w:proofErr w:type="spellStart"/>
      <w:r w:rsidRPr="00FD50A9">
        <w:rPr>
          <w:rFonts w:ascii="Times New Roman" w:eastAsia="Times New Roman" w:hAnsi="Times New Roman" w:cs="Times New Roman"/>
          <w:color w:val="333333"/>
          <w:sz w:val="24"/>
          <w:szCs w:val="24"/>
          <w:lang w:eastAsia="tr-TR"/>
        </w:rPr>
        <w:t>Hayatboyu</w:t>
      </w:r>
      <w:proofErr w:type="spellEnd"/>
      <w:r w:rsidRPr="00FD50A9">
        <w:rPr>
          <w:rFonts w:ascii="Times New Roman" w:eastAsia="Times New Roman" w:hAnsi="Times New Roman" w:cs="Times New Roman"/>
          <w:color w:val="333333"/>
          <w:sz w:val="24"/>
          <w:szCs w:val="24"/>
          <w:lang w:eastAsia="tr-TR"/>
        </w:rPr>
        <w:t xml:space="preserve"> Öğrenim Programı (LLP) Yükseköğretim Kurumları için Avrupa Birliği Eğitim ve Gençlik Merkezi tarafından hazırlanmış olup </w:t>
      </w:r>
      <w:proofErr w:type="spellStart"/>
      <w:r w:rsidRPr="00FD50A9">
        <w:rPr>
          <w:rFonts w:ascii="Times New Roman" w:eastAsia="Times New Roman" w:hAnsi="Times New Roman" w:cs="Times New Roman"/>
          <w:color w:val="333333"/>
          <w:sz w:val="24"/>
          <w:szCs w:val="24"/>
          <w:lang w:eastAsia="tr-TR"/>
        </w:rPr>
        <w:t>Hayatboyu</w:t>
      </w:r>
      <w:proofErr w:type="spellEnd"/>
      <w:r w:rsidRPr="00FD50A9">
        <w:rPr>
          <w:rFonts w:ascii="Times New Roman" w:eastAsia="Times New Roman" w:hAnsi="Times New Roman" w:cs="Times New Roman"/>
          <w:color w:val="333333"/>
          <w:sz w:val="24"/>
          <w:szCs w:val="24"/>
          <w:lang w:eastAsia="tr-TR"/>
        </w:rPr>
        <w:t xml:space="preserve"> Öğrenme Programı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Hareketlilik Faaliyetinin işleyişine ilişkin kural ve ilkeleri gösteren uygulama el kitabını, ifade eder.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Yetkili Kişi ve Birimler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3.</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Kurum Koordinatörü</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Kurum Koordinatörü Rektör tarafından öğretim üyeleri arasından atanır.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 ile ilgili her konuda Üniversite genelinde eşgüdümü sağlar.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ve öğrenim anlaşmalarını imzalar.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Komisyonu ile birlikte kararların alınması ve yürütülmesini sağlar.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Komisyonu</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Yetkili Rektör Yardımcısı,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Kurum Koordinatörü,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 Yardımcısı,  Fakülte/Yüksekokul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 Enstitü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w:t>
      </w:r>
      <w:proofErr w:type="gramStart"/>
      <w:r w:rsidRPr="00FD50A9">
        <w:rPr>
          <w:rFonts w:ascii="Times New Roman" w:eastAsia="Times New Roman" w:hAnsi="Times New Roman" w:cs="Times New Roman"/>
          <w:color w:val="333333"/>
          <w:sz w:val="24"/>
          <w:szCs w:val="24"/>
          <w:lang w:eastAsia="tr-TR"/>
        </w:rPr>
        <w:t>Koordinatörleri,</w:t>
      </w:r>
      <w:proofErr w:type="gramEnd"/>
      <w:r w:rsidRPr="00FD50A9">
        <w:rPr>
          <w:rFonts w:ascii="Times New Roman" w:eastAsia="Times New Roman" w:hAnsi="Times New Roman" w:cs="Times New Roman"/>
          <w:color w:val="333333"/>
          <w:sz w:val="24"/>
          <w:szCs w:val="24"/>
          <w:lang w:eastAsia="tr-TR"/>
        </w:rPr>
        <w:t xml:space="preserve">  ve Dış İlişkiler Ofisi personelinden oluşur. Üniversite çapında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 ile ilgili kararları alır.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programının işleyişini koordine ve kontrol eder, öğrencilerin seçim ve yerleştirmelerini yapar. Süreçle ilgili takvime karar verir.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Fakülte/Yüksek Okul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Fakülte/Yüksek Okulu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ilgili fakültenin Dekanı/Müdürü tarafından öğretim elemanları arasından atanır.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 ile ilgili gelişmeleri, alınan kararları 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koordinatörlerine iletir. 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 arasında eşgüdümü ve alınan kararların işleme konulmasını sağlar.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Enstitü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Enstitü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ilgili Enstitü Müdürü tarafından öğretim üyeleri arasından (tercihen Öğrenci İşleri'nden sorumlu Enstitü Müdür Yardımcısı) atanır. Enstitü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 ile ilgili gelişmeleri ve alınan kararları Enstitü Anabilim Dalı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koordinatörlerine iletir. Enstitü Anabilim Dalı Koordinatörleri arasında eşgüdümü ve alınan kararların işleme konulmasını sağlar.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Bölüm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ilgili Bölüm Başkanı tarafından öğretim üyeleri arasından atanır. 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programını ilgili bölümde tanıtır, bu program ile ilgili haberleri duyurur, değişim programlarından yararlanmak isteyen öğrencilere üniversite ve ders seçimlerinde yardımcı olur. İkili anlaşmaların yapılıp yürütülmesinden ve güncellenmesinden sorumlu olur. Yurtdışından dönen öğrencileri değişim döneminde aldıkları derslerin tanınma </w:t>
      </w:r>
      <w:r w:rsidRPr="00FD50A9">
        <w:rPr>
          <w:rFonts w:ascii="Times New Roman" w:eastAsia="Times New Roman" w:hAnsi="Times New Roman" w:cs="Times New Roman"/>
          <w:color w:val="333333"/>
          <w:sz w:val="24"/>
          <w:szCs w:val="24"/>
          <w:lang w:eastAsia="tr-TR"/>
        </w:rPr>
        <w:lastRenderedPageBreak/>
        <w:t>sürecini başlatır</w:t>
      </w:r>
      <w:r w:rsidRPr="00FD50A9">
        <w:rPr>
          <w:rFonts w:ascii="Times New Roman" w:eastAsia="Times New Roman" w:hAnsi="Times New Roman" w:cs="Times New Roman"/>
          <w:b/>
          <w:bCs/>
          <w:i/>
          <w:iCs/>
          <w:color w:val="333333"/>
          <w:sz w:val="24"/>
          <w:szCs w:val="24"/>
          <w:lang w:eastAsia="tr-TR"/>
        </w:rPr>
        <w:t>. </w:t>
      </w:r>
      <w:r w:rsidRPr="00FD50A9">
        <w:rPr>
          <w:rFonts w:ascii="Times New Roman" w:eastAsia="Times New Roman" w:hAnsi="Times New Roman" w:cs="Times New Roman"/>
          <w:color w:val="333333"/>
          <w:sz w:val="24"/>
          <w:szCs w:val="24"/>
          <w:lang w:eastAsia="tr-TR"/>
        </w:rPr>
        <w:t xml:space="preserve">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değişim programı ile yurtdışından gelen öğrencilere de ders seçimleri konusunda danışmanlık yapar.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 xml:space="preserve">Enstitü Anabilim Dalı </w:t>
      </w: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Koordinatörü</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Enstitü Anabilim Dalı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ilgili Anabilim Dalı Başkanlığı tarafından öğretim üyeleri/öğretim elemanları arasından atanır. Lisansüstü programlarda 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aynı zamanda Enstitü Anabilim Dalı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Koordinatörüdür. Disiplinler arası programların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koordinatörleri ise Enstitü Anabilim Dalı Başkanlığı tarafından öğretim üyeleri/öğretim elemanları arasından atanır. Anabilim Dalı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programını tanıtır, bu program ile ilgili haberleri duyurur, değişim programlarından yararlanmak isteyen lisansüstü öğrencilere üniversite ve ders seçimlerinde yardımcı olur. Rektörlük, Enstitü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Dış İlişkiler Ofisi (DİO) ve Enstitü Anabilim Dalı ile koordineli bir şekilde programa katılmak isteyen öğrencilerin seçimi ve anlaşmaların yapılıp yürütülmesinden sorumlu olur. Yurtdışından dönen öğrencileri değişim döneminde aldıkları derslerin programlarına sayımları konusunda yönlendirir. Enstitü Anabilim Dalı Koordinatörleri,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değişim programı ile yurtdışından gelen öğrencilere de ders seçimleri konusunda danışmanlık yaparlar.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Uzmanlar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 Uluslararası İlişkiler </w:t>
      </w:r>
      <w:proofErr w:type="spellStart"/>
      <w:r w:rsidRPr="00FD50A9">
        <w:rPr>
          <w:rFonts w:ascii="Times New Roman" w:eastAsia="Times New Roman" w:hAnsi="Times New Roman" w:cs="Times New Roman"/>
          <w:color w:val="333333"/>
          <w:sz w:val="24"/>
          <w:szCs w:val="24"/>
          <w:lang w:eastAsia="tr-TR"/>
        </w:rPr>
        <w:t>Koordinatör’ünün</w:t>
      </w:r>
      <w:proofErr w:type="spellEnd"/>
      <w:r w:rsidRPr="00FD50A9">
        <w:rPr>
          <w:rFonts w:ascii="Times New Roman" w:eastAsia="Times New Roman" w:hAnsi="Times New Roman" w:cs="Times New Roman"/>
          <w:color w:val="333333"/>
          <w:sz w:val="24"/>
          <w:szCs w:val="24"/>
          <w:lang w:eastAsia="tr-TR"/>
        </w:rPr>
        <w:t xml:space="preserve"> önerisi ile hizmeti yürütecek sayıda Üniversite bünyesinden veya diğer kurumlardan görevlendirilir. Görevleri:  Uzman, koordinatörlüğün görevleriyle ilgili konularda gerekli ön araştırmaları yapar,  Yurtiçi ve yurtdışı bağlantıların kurulup geliştirilmesinde, koordinatörlüğün faaliyet planlarının geliştirilmesi ve uygulanmasında birimlerin sorumlularına ve Uluslararası İlişkiler Koordinatörüne yardımcı olur, </w:t>
      </w:r>
      <w:proofErr w:type="spellStart"/>
      <w:r w:rsidRPr="00FD50A9">
        <w:rPr>
          <w:rFonts w:ascii="Times New Roman" w:eastAsia="Times New Roman" w:hAnsi="Times New Roman" w:cs="Times New Roman"/>
          <w:color w:val="333333"/>
          <w:sz w:val="24"/>
          <w:szCs w:val="24"/>
          <w:lang w:eastAsia="tr-TR"/>
        </w:rPr>
        <w:t>Koordinatör’ün</w:t>
      </w:r>
      <w:proofErr w:type="spellEnd"/>
      <w:r w:rsidRPr="00FD50A9">
        <w:rPr>
          <w:rFonts w:ascii="Times New Roman" w:eastAsia="Times New Roman" w:hAnsi="Times New Roman" w:cs="Times New Roman"/>
          <w:color w:val="333333"/>
          <w:sz w:val="24"/>
          <w:szCs w:val="24"/>
          <w:lang w:eastAsia="tr-TR"/>
        </w:rPr>
        <w:t xml:space="preserve"> tavsiyeleri doğrultusunda, ilgili raporların hazırlanmasında koordinatörlük üyeleriyle birlikte çalışır.  Üniversitenin Bologna süreci, değişim programları vb. çalışmalar ile ilgili gelişmelerini takip eder ve </w:t>
      </w:r>
      <w:proofErr w:type="spellStart"/>
      <w:r w:rsidRPr="00FD50A9">
        <w:rPr>
          <w:rFonts w:ascii="Times New Roman" w:eastAsia="Times New Roman" w:hAnsi="Times New Roman" w:cs="Times New Roman"/>
          <w:color w:val="333333"/>
          <w:sz w:val="24"/>
          <w:szCs w:val="24"/>
          <w:lang w:eastAsia="tr-TR"/>
        </w:rPr>
        <w:t>Koordinatör’ün</w:t>
      </w:r>
      <w:proofErr w:type="spellEnd"/>
      <w:r w:rsidRPr="00FD50A9">
        <w:rPr>
          <w:rFonts w:ascii="Times New Roman" w:eastAsia="Times New Roman" w:hAnsi="Times New Roman" w:cs="Times New Roman"/>
          <w:color w:val="333333"/>
          <w:sz w:val="24"/>
          <w:szCs w:val="24"/>
          <w:lang w:eastAsia="tr-TR"/>
        </w:rPr>
        <w:t xml:space="preserve"> Uluslararası İlişkiler Koordinatörlüğü ile ilgili vereceği diğer görevleri yerine getirir.</w:t>
      </w:r>
      <w:r w:rsidRPr="00FD50A9">
        <w:rPr>
          <w:rFonts w:ascii="Times New Roman" w:eastAsia="Times New Roman" w:hAnsi="Times New Roman" w:cs="Times New Roman"/>
          <w:color w:val="333333"/>
          <w:sz w:val="24"/>
          <w:szCs w:val="24"/>
          <w:lang w:eastAsia="tr-TR"/>
        </w:rPr>
        <w:br/>
      </w:r>
      <w:r w:rsidRPr="00FD50A9">
        <w:rPr>
          <w:rFonts w:ascii="Times New Roman" w:eastAsia="Times New Roman" w:hAnsi="Times New Roman" w:cs="Times New Roman"/>
          <w:color w:val="333333"/>
          <w:sz w:val="24"/>
          <w:szCs w:val="24"/>
          <w:lang w:eastAsia="tr-TR"/>
        </w:rPr>
        <w:br/>
      </w:r>
      <w:r w:rsidRPr="00FD50A9">
        <w:rPr>
          <w:rFonts w:ascii="Times New Roman" w:eastAsia="Times New Roman" w:hAnsi="Times New Roman" w:cs="Times New Roman"/>
          <w:b/>
          <w:bCs/>
          <w:color w:val="333333"/>
          <w:sz w:val="24"/>
          <w:szCs w:val="24"/>
          <w:lang w:eastAsia="tr-TR"/>
        </w:rPr>
        <w:t>Dış İlişkiler Ofisi (DİO)</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Rektörlük bünyesinde çalışan DİO, Üniversitenin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anlaşmaları çerçevesinde gelen değişim öğrencilerinin ve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Komisyonu kararları doğrultusunda gitmek üzere seçilen öğrencilerin idari işlemlerini yürütür.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Programını üniversite içinde tanıtır, tanıtım materyallerini hazırlar. İlgili üniversitelerle yazışmaları yürütür; ikili anlaşmaları imzaya sunar ve asıllarını saklar; ilgili koordinatörlerle ve Öğrenci İşleri Dairesi Başkanlığı ile iletişim içinde çalışır.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Atanan veya görev süresi biten koordinatörlere ilişkin bilgiler ilgili akademik birimlere ve </w:t>
      </w:r>
      <w:proofErr w:type="spellStart"/>
      <w:r w:rsidRPr="00FD50A9">
        <w:rPr>
          <w:rFonts w:ascii="Times New Roman" w:eastAsia="Times New Roman" w:hAnsi="Times New Roman" w:cs="Times New Roman"/>
          <w:color w:val="333333"/>
          <w:sz w:val="24"/>
          <w:szCs w:val="24"/>
          <w:lang w:eastAsia="tr-TR"/>
        </w:rPr>
        <w:t>DİO'ne</w:t>
      </w:r>
      <w:proofErr w:type="spellEnd"/>
      <w:r w:rsidRPr="00FD50A9">
        <w:rPr>
          <w:rFonts w:ascii="Times New Roman" w:eastAsia="Times New Roman" w:hAnsi="Times New Roman" w:cs="Times New Roman"/>
          <w:color w:val="333333"/>
          <w:sz w:val="24"/>
          <w:szCs w:val="24"/>
          <w:lang w:eastAsia="tr-TR"/>
        </w:rPr>
        <w:t xml:space="preserve"> bildirilir.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FD50A9">
        <w:rPr>
          <w:rFonts w:ascii="Times New Roman" w:eastAsia="Times New Roman" w:hAnsi="Times New Roman" w:cs="Times New Roman"/>
          <w:b/>
          <w:bCs/>
          <w:color w:val="333333"/>
          <w:sz w:val="24"/>
          <w:szCs w:val="24"/>
          <w:lang w:eastAsia="tr-TR"/>
        </w:rPr>
        <w:t>Erasmus</w:t>
      </w:r>
      <w:proofErr w:type="spellEnd"/>
      <w:r w:rsidRPr="00FD50A9">
        <w:rPr>
          <w:rFonts w:ascii="Times New Roman" w:eastAsia="Times New Roman" w:hAnsi="Times New Roman" w:cs="Times New Roman"/>
          <w:b/>
          <w:bCs/>
          <w:color w:val="333333"/>
          <w:sz w:val="24"/>
          <w:szCs w:val="24"/>
          <w:lang w:eastAsia="tr-TR"/>
        </w:rPr>
        <w:t xml:space="preserve"> Kapsamında Öğrenim Görmeye Giden Öğrenciler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Başvuru Koşulları ve Seçim Süreci</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lastRenderedPageBreak/>
        <w:t>Madde 4.</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Başvuru Koşulları ve Seçim Sürecine ilişkin Uygulama El Kitabında belirtilen hususlara ek olarak:</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4.1</w:t>
      </w:r>
      <w:r w:rsidRPr="00FD50A9">
        <w:rPr>
          <w:rFonts w:ascii="Times New Roman" w:eastAsia="Times New Roman" w:hAnsi="Times New Roman" w:cs="Times New Roman"/>
          <w:color w:val="333333"/>
          <w:sz w:val="24"/>
          <w:szCs w:val="24"/>
          <w:lang w:eastAsia="tr-TR"/>
        </w:rPr>
        <w:t xml:space="preserve">  Doktora programlarının aşağıda belirtilen aşamalarında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Değişim Programından yararlanılamaz.</w:t>
      </w:r>
    </w:p>
    <w:p w:rsidR="00FD50A9" w:rsidRPr="00FD50A9" w:rsidRDefault="00FD50A9" w:rsidP="00FD50A9">
      <w:pPr>
        <w:spacing w:after="0" w:line="360" w:lineRule="atLeast"/>
        <w:ind w:left="108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a)      Doktora yeterlilik sınavına girmemiş olan doktora öğrencileri için doktora yeterlilik sınavına girilmesi gereken son dönemde</w:t>
      </w:r>
    </w:p>
    <w:p w:rsidR="00FD50A9" w:rsidRPr="00FD50A9" w:rsidRDefault="00FD50A9" w:rsidP="00FD50A9">
      <w:pPr>
        <w:spacing w:after="0" w:line="360" w:lineRule="atLeast"/>
        <w:ind w:left="108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b)      Tez Önerisi Savunmasına girilmesi gereken son dönemde</w:t>
      </w:r>
    </w:p>
    <w:p w:rsidR="00FD50A9" w:rsidRPr="00FD50A9" w:rsidRDefault="00FD50A9" w:rsidP="00FD50A9">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4.2  </w:t>
      </w:r>
      <w:r w:rsidRPr="00FD50A9">
        <w:rPr>
          <w:rFonts w:ascii="Times New Roman" w:eastAsia="Times New Roman" w:hAnsi="Times New Roman" w:cs="Times New Roman"/>
          <w:color w:val="333333"/>
          <w:sz w:val="24"/>
          <w:szCs w:val="24"/>
          <w:lang w:eastAsia="tr-TR"/>
        </w:rPr>
        <w:t xml:space="preserve">Seçim aşamasında uygulanan yabancı dil sınavında öğrencinin 100 puan üzerinden alması gereken en az puan her başvuru döneminde DİO,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Kurum Koordinatörü ve ilgili Rektör Yardımcısı tarafından belirlenir ve başvuru ilanında yayınlanır.</w:t>
      </w:r>
    </w:p>
    <w:p w:rsidR="00FD50A9" w:rsidRPr="00FD50A9" w:rsidRDefault="00FD50A9" w:rsidP="00FD50A9">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Programa seçilen öğrencilerin akademik işlemleri</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5.</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a)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Programı ile yurt dışına gitmesi kesinleşen öğrencilerin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değişim programından yararlanacakları DİO tarafından bağlı bulundukları eğitim kurumuna yazılı olarak bildirilir.</w:t>
      </w:r>
    </w:p>
    <w:p w:rsidR="00FD50A9" w:rsidRPr="00FD50A9" w:rsidRDefault="00FD50A9" w:rsidP="00FD50A9">
      <w:pPr>
        <w:spacing w:after="0" w:line="360" w:lineRule="atLeast"/>
        <w:ind w:left="714"/>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b)      Öğrencinin gideceği kurumda alacağı derslerin Üniversitemizde ilgili yarıyıl/yılda almakla yükümlü olduğu derslerle isim olarak birebir örtüşmesi gerekmez, ancak içerik olarak en yakın derslerin seçilmesine özen gösterilmesi gerekir. Kapsamı yönünden uygun olması durumunda bir ders, birden fazla dersle eşleştirilebilir.</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c)      Değişim Programına seçilen lisans veya yüksek lisans öğrencileri, gidecekleri üniversitede almak üzere belirlenen dersleri ve bu derslerin Üniversitedeki karşılıklarını ve kredilerini Öğrenim Anlaşması (Learning </w:t>
      </w:r>
      <w:proofErr w:type="spellStart"/>
      <w:r w:rsidRPr="00FD50A9">
        <w:rPr>
          <w:rFonts w:ascii="Times New Roman" w:eastAsia="Times New Roman" w:hAnsi="Times New Roman" w:cs="Times New Roman"/>
          <w:color w:val="333333"/>
          <w:sz w:val="24"/>
          <w:szCs w:val="24"/>
          <w:lang w:eastAsia="tr-TR"/>
        </w:rPr>
        <w:t>Agreement</w:t>
      </w:r>
      <w:proofErr w:type="spellEnd"/>
      <w:r w:rsidRPr="00FD50A9">
        <w:rPr>
          <w:rFonts w:ascii="Times New Roman" w:eastAsia="Times New Roman" w:hAnsi="Times New Roman" w:cs="Times New Roman"/>
          <w:color w:val="333333"/>
          <w:sz w:val="24"/>
          <w:szCs w:val="24"/>
          <w:lang w:eastAsia="tr-TR"/>
        </w:rPr>
        <w:t xml:space="preserve">) üzerinde gösterirler. Gidecekleri üniversitede alacakları dersler, öğrencinin bağlı olduğu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ile öğrencinin danışmanı (yüksek lisans öğrencisi için anabilim dalı başkanı) olan öğretim üyesi/görevlisi tarafından belirlenir.</w:t>
      </w:r>
    </w:p>
    <w:p w:rsidR="00FD50A9" w:rsidRPr="00FD50A9" w:rsidRDefault="00FD50A9" w:rsidP="00FD50A9">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d)     Değişim Programına seçilen öğrenciler, bir Öğrenim Anlaşması (Learning </w:t>
      </w:r>
      <w:proofErr w:type="spellStart"/>
      <w:r w:rsidRPr="00FD50A9">
        <w:rPr>
          <w:rFonts w:ascii="Times New Roman" w:eastAsia="Times New Roman" w:hAnsi="Times New Roman" w:cs="Times New Roman"/>
          <w:color w:val="333333"/>
          <w:sz w:val="24"/>
          <w:szCs w:val="24"/>
          <w:lang w:eastAsia="tr-TR"/>
        </w:rPr>
        <w:t>Agreement</w:t>
      </w:r>
      <w:proofErr w:type="spellEnd"/>
      <w:r w:rsidRPr="00FD50A9">
        <w:rPr>
          <w:rFonts w:ascii="Times New Roman" w:eastAsia="Times New Roman" w:hAnsi="Times New Roman" w:cs="Times New Roman"/>
          <w:color w:val="333333"/>
          <w:sz w:val="24"/>
          <w:szCs w:val="24"/>
          <w:lang w:eastAsia="tr-TR"/>
        </w:rPr>
        <w:t xml:space="preserve">) imzalar. Anlaşma, öğrencinin kendisi,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Kurum Koordinatörü ve gideceği üniversitedeki Ünite ve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Üniversite Koordinatörü tarafından imzalanır. Bu anlaşmada öğrencinin gideceği üniversite, alacağı dersler ve derslerin kredileri belirtilir.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Derslerin Tanınma İşlemi</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6.</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6.1</w:t>
      </w:r>
      <w:r w:rsidRPr="00FD50A9">
        <w:rPr>
          <w:rFonts w:ascii="Times New Roman" w:eastAsia="Times New Roman" w:hAnsi="Times New Roman" w:cs="Times New Roman"/>
          <w:color w:val="333333"/>
          <w:sz w:val="24"/>
          <w:szCs w:val="24"/>
          <w:lang w:eastAsia="tr-TR"/>
        </w:rPr>
        <w:t xml:space="preserve">. Ders tanınma sürecinde temel alınacak belgeler Öğrenim Anlaşması, Tanınma Belgesi ve karşı üniversiteden gelen transkripttir. Karşı üniversitedeki eğitimlerini tamamlayıp geri gelen öğrenciler tanınma işlemi için yurtdışındaki üniversiteden alınmış transkriptin aslı ile birlikte ilgili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Bölüm Koordinatörlerine başvururlar.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lastRenderedPageBreak/>
        <w:t xml:space="preserve">Ders tanınması ilgili Bölüm/Enstitü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Koordinatörünün önerisi üzerine Fakülte/Enstitü/Yüksek Okul yönetim kurulu kararı ile yapılır. Yönetim kurulu kararında öğrencinin yurtdışında aldığı dersler orijinal kodları, adları, AKTS kredileri ve notları yer alır. Yönetim kurulu not dönüşümü için Madde 6.2’deki çizelgeyi kullanır.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Yönetim Kurulu kararı Öğrenci İşleri Dairesi Başkanlığına gönderilir. İlgili kararda belirtilen orijinal kodlar, ders adları, AKTS kredileri ve notlar Öğrenci İşleri Dairesi Başkanlığınca “Öğrenci İşleri Bilgi Sistemine işlenir”. Sistemde derslerin Türkçe adları da belirtilir. Tanınan derslerin yer aldığı öğrencinin son transkriptinin bir nüshası Öğrenci İşleri Dairesi Başkanlığı tarafından öğrenciye ve Dış İlişkiler Ofisine gönderilir.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6.2 </w:t>
      </w:r>
      <w:r w:rsidRPr="00FD50A9">
        <w:rPr>
          <w:rFonts w:ascii="Times New Roman" w:eastAsia="Times New Roman" w:hAnsi="Times New Roman" w:cs="Times New Roman"/>
          <w:color w:val="333333"/>
          <w:sz w:val="24"/>
          <w:szCs w:val="24"/>
          <w:lang w:eastAsia="tr-TR"/>
        </w:rPr>
        <w:t xml:space="preserve">İstanbul Gelişim Üniversitesinden giden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öğrencileri için dönüşlerinde kullanılacak not dönüşüm tablosu:</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2235"/>
        <w:gridCol w:w="3405"/>
      </w:tblGrid>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AKTS NOTU</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KARŞILIK GELEN İSTANBUL GELİŞİM ÜNİVERSİTESİ HARF NOTU</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A</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AA</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B</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BA</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C</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BB</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D</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CB</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E</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CC</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FX</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DD</w:t>
            </w:r>
          </w:p>
        </w:tc>
      </w:tr>
      <w:tr w:rsidR="00FD50A9" w:rsidRPr="00FD50A9" w:rsidTr="00FD50A9">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F</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FF</w:t>
            </w:r>
          </w:p>
        </w:tc>
      </w:tr>
    </w:tbl>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Bütünleme Sınav Hakkı</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7.</w:t>
      </w:r>
    </w:p>
    <w:tbl>
      <w:tblPr>
        <w:tblW w:w="9075" w:type="dxa"/>
        <w:tblCellMar>
          <w:left w:w="0" w:type="dxa"/>
          <w:right w:w="0" w:type="dxa"/>
        </w:tblCellMar>
        <w:tblLook w:val="04A0" w:firstRow="1" w:lastRow="0" w:firstColumn="1" w:lastColumn="0" w:noHBand="0" w:noVBand="1"/>
      </w:tblPr>
      <w:tblGrid>
        <w:gridCol w:w="9075"/>
      </w:tblGrid>
      <w:tr w:rsidR="00FD50A9" w:rsidRPr="00FD50A9" w:rsidTr="00FD50A9">
        <w:tc>
          <w:tcPr>
            <w:tcW w:w="9075" w:type="dxa"/>
            <w:shd w:val="clear" w:color="auto" w:fill="auto"/>
            <w:vAlign w:val="center"/>
            <w:hideMark/>
          </w:tcPr>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proofErr w:type="spellStart"/>
            <w:r w:rsidRPr="00FD50A9">
              <w:rPr>
                <w:rFonts w:ascii="Times New Roman" w:eastAsia="Times New Roman" w:hAnsi="Times New Roman" w:cs="Times New Roman"/>
                <w:sz w:val="24"/>
                <w:szCs w:val="24"/>
                <w:lang w:eastAsia="tr-TR"/>
              </w:rPr>
              <w:t>Erasmus</w:t>
            </w:r>
            <w:proofErr w:type="spellEnd"/>
            <w:r w:rsidRPr="00FD50A9">
              <w:rPr>
                <w:rFonts w:ascii="Times New Roman" w:eastAsia="Times New Roman" w:hAnsi="Times New Roman" w:cs="Times New Roman"/>
                <w:sz w:val="24"/>
                <w:szCs w:val="24"/>
                <w:lang w:eastAsia="tr-TR"/>
              </w:rPr>
              <w:t xml:space="preserve"> statüsündeki öğrencilerimizin misafir oldukları üniversiteden aldıkları derslerden başarısız olmaları durumunda, derslerini Üniversitemizden almadıklarından, bu öğrencilerin ara sınav ve dönem sonu sınavları Üniversitemizce yapılmadığı için döndüklerinde bütünleme sınav hakkı bulunmamaktadır.</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ERASMUS KAPSAMINDA STAJ HAREKETLİLİĞİNE GİDEN ÖĞRENCİLER</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Başvuru Koşulları ve Seçim Süreci</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Madde 8.</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Başvuru Koşulları ve Seçim Sürecine ilişkin El Kitabında belirtilen hususlara ek olarak:</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8.1</w:t>
            </w:r>
            <w:r w:rsidRPr="00FD50A9">
              <w:rPr>
                <w:rFonts w:ascii="Times New Roman" w:eastAsia="Times New Roman" w:hAnsi="Times New Roman" w:cs="Times New Roman"/>
                <w:sz w:val="24"/>
                <w:szCs w:val="24"/>
                <w:lang w:eastAsia="tr-TR"/>
              </w:rPr>
              <w:t xml:space="preserve"> Doktora programlarının aşağıda belirtilen aşamalarında </w:t>
            </w:r>
            <w:proofErr w:type="spellStart"/>
            <w:r w:rsidRPr="00FD50A9">
              <w:rPr>
                <w:rFonts w:ascii="Times New Roman" w:eastAsia="Times New Roman" w:hAnsi="Times New Roman" w:cs="Times New Roman"/>
                <w:sz w:val="24"/>
                <w:szCs w:val="24"/>
                <w:lang w:eastAsia="tr-TR"/>
              </w:rPr>
              <w:t>Erasmus</w:t>
            </w:r>
            <w:proofErr w:type="spellEnd"/>
            <w:r w:rsidRPr="00FD50A9">
              <w:rPr>
                <w:rFonts w:ascii="Times New Roman" w:eastAsia="Times New Roman" w:hAnsi="Times New Roman" w:cs="Times New Roman"/>
                <w:sz w:val="24"/>
                <w:szCs w:val="24"/>
                <w:lang w:eastAsia="tr-TR"/>
              </w:rPr>
              <w:t xml:space="preserve"> Değişim Programından yararlanılamaz.</w:t>
            </w:r>
          </w:p>
          <w:p w:rsidR="00FD50A9" w:rsidRPr="00FD50A9" w:rsidRDefault="00FD50A9" w:rsidP="00FD50A9">
            <w:pPr>
              <w:spacing w:after="0" w:line="360" w:lineRule="atLeast"/>
              <w:ind w:left="360"/>
              <w:jc w:val="both"/>
              <w:rPr>
                <w:rFonts w:ascii="Times New Roman" w:eastAsia="Times New Roman" w:hAnsi="Times New Roman" w:cs="Times New Roman"/>
                <w:sz w:val="24"/>
                <w:szCs w:val="24"/>
                <w:lang w:eastAsia="tr-TR"/>
              </w:rPr>
            </w:pPr>
            <w:proofErr w:type="spellStart"/>
            <w:proofErr w:type="gramStart"/>
            <w:r w:rsidRPr="00FD50A9">
              <w:rPr>
                <w:rFonts w:ascii="Times New Roman" w:eastAsia="Times New Roman" w:hAnsi="Times New Roman" w:cs="Times New Roman"/>
                <w:sz w:val="24"/>
                <w:szCs w:val="24"/>
                <w:lang w:eastAsia="tr-TR"/>
              </w:rPr>
              <w:t>a</w:t>
            </w:r>
            <w:proofErr w:type="gramEnd"/>
            <w:r w:rsidRPr="00FD50A9">
              <w:rPr>
                <w:rFonts w:ascii="Times New Roman" w:eastAsia="Times New Roman" w:hAnsi="Times New Roman" w:cs="Times New Roman"/>
                <w:sz w:val="24"/>
                <w:szCs w:val="24"/>
                <w:lang w:eastAsia="tr-TR"/>
              </w:rPr>
              <w:t>.Doktora</w:t>
            </w:r>
            <w:proofErr w:type="spellEnd"/>
            <w:r w:rsidRPr="00FD50A9">
              <w:rPr>
                <w:rFonts w:ascii="Times New Roman" w:eastAsia="Times New Roman" w:hAnsi="Times New Roman" w:cs="Times New Roman"/>
                <w:sz w:val="24"/>
                <w:szCs w:val="24"/>
                <w:lang w:eastAsia="tr-TR"/>
              </w:rPr>
              <w:t xml:space="preserve"> yeterlilik sınavına girmemiş olan doktora öğrencileri için doktora yeterlilik sınavına girilmesi gereken son dönemde,</w:t>
            </w:r>
          </w:p>
          <w:p w:rsidR="00FD50A9" w:rsidRPr="00FD50A9" w:rsidRDefault="00FD50A9" w:rsidP="00FD50A9">
            <w:pPr>
              <w:spacing w:after="0" w:line="360" w:lineRule="atLeast"/>
              <w:ind w:left="360"/>
              <w:jc w:val="both"/>
              <w:rPr>
                <w:rFonts w:ascii="Times New Roman" w:eastAsia="Times New Roman" w:hAnsi="Times New Roman" w:cs="Times New Roman"/>
                <w:sz w:val="24"/>
                <w:szCs w:val="24"/>
                <w:lang w:eastAsia="tr-TR"/>
              </w:rPr>
            </w:pPr>
            <w:proofErr w:type="spellStart"/>
            <w:proofErr w:type="gramStart"/>
            <w:r w:rsidRPr="00FD50A9">
              <w:rPr>
                <w:rFonts w:ascii="Times New Roman" w:eastAsia="Times New Roman" w:hAnsi="Times New Roman" w:cs="Times New Roman"/>
                <w:sz w:val="24"/>
                <w:szCs w:val="24"/>
                <w:lang w:eastAsia="tr-TR"/>
              </w:rPr>
              <w:t>b</w:t>
            </w:r>
            <w:proofErr w:type="gramEnd"/>
            <w:r w:rsidRPr="00FD50A9">
              <w:rPr>
                <w:rFonts w:ascii="Times New Roman" w:eastAsia="Times New Roman" w:hAnsi="Times New Roman" w:cs="Times New Roman"/>
                <w:sz w:val="24"/>
                <w:szCs w:val="24"/>
                <w:lang w:eastAsia="tr-TR"/>
              </w:rPr>
              <w:t>.Tez</w:t>
            </w:r>
            <w:proofErr w:type="spellEnd"/>
            <w:r w:rsidRPr="00FD50A9">
              <w:rPr>
                <w:rFonts w:ascii="Times New Roman" w:eastAsia="Times New Roman" w:hAnsi="Times New Roman" w:cs="Times New Roman"/>
                <w:sz w:val="24"/>
                <w:szCs w:val="24"/>
                <w:lang w:eastAsia="tr-TR"/>
              </w:rPr>
              <w:t xml:space="preserve"> Önerisi Savunmasına girilmesi gereken son dönemde,</w:t>
            </w:r>
          </w:p>
          <w:p w:rsidR="00FD50A9" w:rsidRPr="00FD50A9" w:rsidRDefault="00FD50A9" w:rsidP="00FD50A9">
            <w:pPr>
              <w:spacing w:after="0" w:line="360" w:lineRule="atLeast"/>
              <w:ind w:left="360"/>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lastRenderedPageBreak/>
              <w:t>8.2  </w:t>
            </w:r>
            <w:r w:rsidRPr="00FD50A9">
              <w:rPr>
                <w:rFonts w:ascii="Times New Roman" w:eastAsia="Times New Roman" w:hAnsi="Times New Roman" w:cs="Times New Roman"/>
                <w:sz w:val="24"/>
                <w:szCs w:val="24"/>
                <w:lang w:eastAsia="tr-TR"/>
              </w:rPr>
              <w:t xml:space="preserve">Seçim aşamasında uygulanan yabancı dil sınavında öğrencinin 100 puan üzerinden alması gereken en az puan her başvuru döneminde DİO, </w:t>
            </w:r>
            <w:proofErr w:type="spellStart"/>
            <w:r w:rsidRPr="00FD50A9">
              <w:rPr>
                <w:rFonts w:ascii="Times New Roman" w:eastAsia="Times New Roman" w:hAnsi="Times New Roman" w:cs="Times New Roman"/>
                <w:sz w:val="24"/>
                <w:szCs w:val="24"/>
                <w:lang w:eastAsia="tr-TR"/>
              </w:rPr>
              <w:t>Erasmus</w:t>
            </w:r>
            <w:proofErr w:type="spellEnd"/>
            <w:r w:rsidRPr="00FD50A9">
              <w:rPr>
                <w:rFonts w:ascii="Times New Roman" w:eastAsia="Times New Roman" w:hAnsi="Times New Roman" w:cs="Times New Roman"/>
                <w:sz w:val="24"/>
                <w:szCs w:val="24"/>
                <w:lang w:eastAsia="tr-TR"/>
              </w:rPr>
              <w:t xml:space="preserve"> Kurum Koordinatörü ve ilgili Rektör Yardımcısı tarafından belirlenir ve başvuru ilanında yayınlanır. </w:t>
            </w:r>
          </w:p>
          <w:p w:rsidR="00FD50A9" w:rsidRPr="00FD50A9" w:rsidRDefault="00FD50A9" w:rsidP="00FD50A9">
            <w:pPr>
              <w:spacing w:after="0" w:line="360" w:lineRule="atLeast"/>
              <w:ind w:left="360"/>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8.3  </w:t>
            </w:r>
            <w:r w:rsidRPr="00FD50A9">
              <w:rPr>
                <w:rFonts w:ascii="Times New Roman" w:eastAsia="Times New Roman" w:hAnsi="Times New Roman" w:cs="Times New Roman"/>
                <w:sz w:val="24"/>
                <w:szCs w:val="24"/>
                <w:lang w:eastAsia="tr-TR"/>
              </w:rPr>
              <w:t xml:space="preserve">Öğrenciler başvuru sürecinde stajın konusu, yeri gibi konularda ilgili Bölüm Başkanlıkları / Enstitü ABD başkanlıklarının ve Bölüm </w:t>
            </w:r>
            <w:proofErr w:type="spellStart"/>
            <w:r w:rsidRPr="00FD50A9">
              <w:rPr>
                <w:rFonts w:ascii="Times New Roman" w:eastAsia="Times New Roman" w:hAnsi="Times New Roman" w:cs="Times New Roman"/>
                <w:sz w:val="24"/>
                <w:szCs w:val="24"/>
                <w:lang w:eastAsia="tr-TR"/>
              </w:rPr>
              <w:t>Erasmus</w:t>
            </w:r>
            <w:proofErr w:type="spellEnd"/>
            <w:r w:rsidRPr="00FD50A9">
              <w:rPr>
                <w:rFonts w:ascii="Times New Roman" w:eastAsia="Times New Roman" w:hAnsi="Times New Roman" w:cs="Times New Roman"/>
                <w:sz w:val="24"/>
                <w:szCs w:val="24"/>
                <w:lang w:eastAsia="tr-TR"/>
              </w:rPr>
              <w:t xml:space="preserve"> Koordinatörlerinin imzalı onayını alır. </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Öğrencinin Gitmeden Önce Yapması Gerekenler</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Madde 9.</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proofErr w:type="spellStart"/>
            <w:r w:rsidRPr="00FD50A9">
              <w:rPr>
                <w:rFonts w:ascii="Times New Roman" w:eastAsia="Times New Roman" w:hAnsi="Times New Roman" w:cs="Times New Roman"/>
                <w:sz w:val="24"/>
                <w:szCs w:val="24"/>
                <w:lang w:eastAsia="tr-TR"/>
              </w:rPr>
              <w:t>Erasmus</w:t>
            </w:r>
            <w:proofErr w:type="spellEnd"/>
            <w:r w:rsidRPr="00FD50A9">
              <w:rPr>
                <w:rFonts w:ascii="Times New Roman" w:eastAsia="Times New Roman" w:hAnsi="Times New Roman" w:cs="Times New Roman"/>
                <w:sz w:val="24"/>
                <w:szCs w:val="24"/>
                <w:lang w:eastAsia="tr-TR"/>
              </w:rPr>
              <w:t xml:space="preserve"> stajı yapmaya hak kazanan öğrenci, öğrenci işleri bilgi sisteminde </w:t>
            </w:r>
            <w:proofErr w:type="spellStart"/>
            <w:r w:rsidRPr="00FD50A9">
              <w:rPr>
                <w:rFonts w:ascii="Times New Roman" w:eastAsia="Times New Roman" w:hAnsi="Times New Roman" w:cs="Times New Roman"/>
                <w:sz w:val="24"/>
                <w:szCs w:val="24"/>
                <w:lang w:eastAsia="tr-TR"/>
              </w:rPr>
              <w:t>Erasmus</w:t>
            </w:r>
            <w:proofErr w:type="spellEnd"/>
            <w:r w:rsidRPr="00FD50A9">
              <w:rPr>
                <w:rFonts w:ascii="Times New Roman" w:eastAsia="Times New Roman" w:hAnsi="Times New Roman" w:cs="Times New Roman"/>
                <w:sz w:val="24"/>
                <w:szCs w:val="24"/>
                <w:lang w:eastAsia="tr-TR"/>
              </w:rPr>
              <w:t xml:space="preserve"> </w:t>
            </w:r>
            <w:proofErr w:type="spellStart"/>
            <w:r w:rsidRPr="00FD50A9">
              <w:rPr>
                <w:rFonts w:ascii="Times New Roman" w:eastAsia="Times New Roman" w:hAnsi="Times New Roman" w:cs="Times New Roman"/>
                <w:sz w:val="24"/>
                <w:szCs w:val="24"/>
                <w:lang w:eastAsia="tr-TR"/>
              </w:rPr>
              <w:t>Stajı’nı</w:t>
            </w:r>
            <w:proofErr w:type="spellEnd"/>
            <w:r w:rsidRPr="00FD50A9">
              <w:rPr>
                <w:rFonts w:ascii="Times New Roman" w:eastAsia="Times New Roman" w:hAnsi="Times New Roman" w:cs="Times New Roman"/>
                <w:sz w:val="24"/>
                <w:szCs w:val="24"/>
                <w:lang w:eastAsia="tr-TR"/>
              </w:rPr>
              <w:t xml:space="preserve"> zorunlu/seçmeli ders olarak ders listesine ekler. Başarılı olması durumunda madde 10.1’de belirtildiği şekilde AKTS kredisi verilerek stajın tanınma işlemi gerçekleştirilir.</w:t>
            </w:r>
          </w:p>
          <w:p w:rsidR="00FD50A9" w:rsidRPr="00FD50A9" w:rsidRDefault="00FD50A9" w:rsidP="00FD50A9">
            <w:pPr>
              <w:spacing w:after="30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sz w:val="24"/>
                <w:szCs w:val="24"/>
                <w:lang w:eastAsia="tr-TR"/>
              </w:rPr>
              <w:t> </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Stajın Tanınması İşlemi</w:t>
            </w:r>
          </w:p>
          <w:p w:rsidR="00FD50A9" w:rsidRPr="00FD50A9" w:rsidRDefault="00FD50A9" w:rsidP="00FD50A9">
            <w:pPr>
              <w:spacing w:after="0" w:line="360" w:lineRule="atLeast"/>
              <w:jc w:val="both"/>
              <w:rPr>
                <w:rFonts w:ascii="Times New Roman" w:eastAsia="Times New Roman" w:hAnsi="Times New Roman" w:cs="Times New Roman"/>
                <w:sz w:val="24"/>
                <w:szCs w:val="24"/>
                <w:lang w:eastAsia="tr-TR"/>
              </w:rPr>
            </w:pPr>
            <w:r w:rsidRPr="00FD50A9">
              <w:rPr>
                <w:rFonts w:ascii="Times New Roman" w:eastAsia="Times New Roman" w:hAnsi="Times New Roman" w:cs="Times New Roman"/>
                <w:b/>
                <w:bCs/>
                <w:sz w:val="24"/>
                <w:szCs w:val="24"/>
                <w:lang w:eastAsia="tr-TR"/>
              </w:rPr>
              <w:t>Madde 10.</w:t>
            </w:r>
          </w:p>
        </w:tc>
      </w:tr>
    </w:tbl>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lastRenderedPageBreak/>
        <w:t>10.1</w:t>
      </w:r>
      <w:r w:rsidRPr="00FD50A9">
        <w:rPr>
          <w:rFonts w:ascii="Times New Roman" w:eastAsia="Times New Roman" w:hAnsi="Times New Roman" w:cs="Times New Roman"/>
          <w:color w:val="333333"/>
          <w:sz w:val="24"/>
          <w:szCs w:val="24"/>
          <w:lang w:eastAsia="tr-TR"/>
        </w:rPr>
        <w:t> Staj kapsamında yurt dışına giden öğrencilerin stajlarının Üniversitedeki staj yükümlülükleri yerine sayılması için ilgili akademik birimin yönetim kurulu kararı gerekir. Zorunlu stajı olan birimlerden giden öğrencilerin (ön lisans, lisans, yüksek lisans ve doktora) yurt dışı stajları zorunlu stajları ile eşleştirilir.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Staj tanınma sürecinde temel alınacak belgeler Katılım sertifikası ve başarı belgesidir. Stajlarını tamamlayıp geri gelen öğrenciler stajın tanınma işlemi için başarı belgeleri ve katılım sertifikalarının birer kopyaları ile birlikte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Bölüm Koordinatörlerine başvururlar.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Staj faaliyeti, öğrencinin öğrencisi olduğu mesleki eğitim alanında uygulamalı iş deneyimi elde etmesidir.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Staj faaliyetinin öğrencinin diploma programı için zorunlu olması beklenmez. Ancak staj yapılacak ekonomik sektör, öğrencinin mevcut mesleki eğitim programı ile ilgili bir sektör olmalıdır.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Stajın tanınması 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Koordinatörünün önerisi üzerine Fakülte/Enstitü /Yüksek Okul yönetim kurulu kararı ile yapılır. Yönetim kurulu kararında öğrencinin yurtdışında yaptığı staj müfredatın parçası ise,  öğrencinin zorunlu stajı yerine geçer. İlgili kararda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stajı yaptığı belirtilir.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Tanınan stajın yer aldığı öğrencinin son transkripti bir nüshası öğrenciye ve Dış İlişkiler Ofisine gönderilir.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Faaliyet süresi her bir öğrenim kademesi için ayrı ayrı geçerli olmak üzere 2 ile 12 ay arasında bir süredir. Öğrenim süresi içerisinde her sınıfta ve öğrenim programlarının son sınıflarındaki öğrenciler mezun olduktan sonraki 12 ay içerisinde staj faaliyeti gerçekleştirebilir. Mezuniyet sonrası gerçekleştirilecek staj faaliyetinde öğrenci başvurusunun öğrenci mezun olmadan önce (</w:t>
      </w:r>
      <w:proofErr w:type="gramStart"/>
      <w:r w:rsidRPr="00FD50A9">
        <w:rPr>
          <w:rFonts w:ascii="Times New Roman" w:eastAsia="Times New Roman" w:hAnsi="Times New Roman" w:cs="Times New Roman"/>
          <w:color w:val="333333"/>
          <w:sz w:val="24"/>
          <w:szCs w:val="24"/>
          <w:lang w:eastAsia="tr-TR"/>
        </w:rPr>
        <w:t>halihazırda</w:t>
      </w:r>
      <w:proofErr w:type="gramEnd"/>
      <w:r w:rsidRPr="00FD50A9">
        <w:rPr>
          <w:rFonts w:ascii="Times New Roman" w:eastAsia="Times New Roman" w:hAnsi="Times New Roman" w:cs="Times New Roman"/>
          <w:color w:val="333333"/>
          <w:sz w:val="24"/>
          <w:szCs w:val="24"/>
          <w:lang w:eastAsia="tr-TR"/>
        </w:rPr>
        <w:t xml:space="preserve"> ön lisans için ikinci, lisans için dördüncü sınıf öğrencisiyken) yapılmış olması gerekir. Mezun olmuş öğrenciler başvuruda bulunamaz.</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lastRenderedPageBreak/>
        <w:t xml:space="preserve">Staja ev sahipliği yapacak kuruluşlar; işletmeler, eğitim merkezleri, araştırma merkezleri ve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Program Rehberinde belirtilen işletme tanımına uyan diğer kuruluşlar olabilir. Bu çerçevede, uygun bir işletmeden kastedilen büyüklükleri, yasal statüleri ve faaliyet gösterdikleri ekonomik sektör ne olursa olsun, özel veya kamuya ait her tür kurum/kuruluş ile sosyal ekonomi </w:t>
      </w:r>
      <w:proofErr w:type="gramStart"/>
      <w:r w:rsidRPr="00FD50A9">
        <w:rPr>
          <w:rFonts w:ascii="Times New Roman" w:eastAsia="Times New Roman" w:hAnsi="Times New Roman" w:cs="Times New Roman"/>
          <w:color w:val="333333"/>
          <w:sz w:val="24"/>
          <w:szCs w:val="24"/>
          <w:lang w:eastAsia="tr-TR"/>
        </w:rPr>
        <w:t>dahil</w:t>
      </w:r>
      <w:proofErr w:type="gramEnd"/>
      <w:r w:rsidRPr="00FD50A9">
        <w:rPr>
          <w:rFonts w:ascii="Times New Roman" w:eastAsia="Times New Roman" w:hAnsi="Times New Roman" w:cs="Times New Roman"/>
          <w:color w:val="333333"/>
          <w:sz w:val="24"/>
          <w:szCs w:val="24"/>
          <w:lang w:eastAsia="tr-TR"/>
        </w:rPr>
        <w:t xml:space="preserve"> her tür ekonomik faaliyette bulunan girişimdir.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Aşağıdaki kuruluşlar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kapsamında yükseköğretim staj faaliyeti için uygun</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FD50A9">
        <w:rPr>
          <w:rFonts w:ascii="Times New Roman" w:eastAsia="Times New Roman" w:hAnsi="Times New Roman" w:cs="Times New Roman"/>
          <w:color w:val="333333"/>
          <w:sz w:val="24"/>
          <w:szCs w:val="24"/>
          <w:lang w:eastAsia="tr-TR"/>
        </w:rPr>
        <w:t>değildir</w:t>
      </w:r>
      <w:proofErr w:type="gramEnd"/>
      <w:r w:rsidRPr="00FD50A9">
        <w:rPr>
          <w:rFonts w:ascii="Times New Roman" w:eastAsia="Times New Roman" w:hAnsi="Times New Roman" w:cs="Times New Roman"/>
          <w:color w:val="333333"/>
          <w:sz w:val="24"/>
          <w:szCs w:val="24"/>
          <w:lang w:eastAsia="tr-TR"/>
        </w:rPr>
        <w:t>:</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Avrupa Birliği kurumları ve AB ajansları</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AB programlarını yürüten ve bu kapsamda hibe alarak kurulmuş kuruluşlar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Misafir olunan ülkedeki ulusal diplomatik temsilciliklerimiz (büyükelçilik ve</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FD50A9">
        <w:rPr>
          <w:rFonts w:ascii="Times New Roman" w:eastAsia="Times New Roman" w:hAnsi="Times New Roman" w:cs="Times New Roman"/>
          <w:color w:val="333333"/>
          <w:sz w:val="24"/>
          <w:szCs w:val="24"/>
          <w:lang w:eastAsia="tr-TR"/>
        </w:rPr>
        <w:t>konsolosluk</w:t>
      </w:r>
      <w:proofErr w:type="gramEnd"/>
      <w:r w:rsidRPr="00FD50A9">
        <w:rPr>
          <w:rFonts w:ascii="Times New Roman" w:eastAsia="Times New Roman" w:hAnsi="Times New Roman" w:cs="Times New Roman"/>
          <w:color w:val="333333"/>
          <w:sz w:val="24"/>
          <w:szCs w:val="24"/>
          <w:lang w:eastAsia="tr-TR"/>
        </w:rPr>
        <w:t xml:space="preserve"> gibi)</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Diplomatik temsilciliklerimizin hiçbir birimi staj faaliyeti için uygun değildir.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Personel Hareketliliği (Ders Verme Hareketliliği ve Personel Eğitimi Hareketliliği)</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Başvuruların Değerlendirme Süreci</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11.</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Personel ders verme hareketliliği Türkiye’de Yükseköğretim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Beyannamesi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w:t>
      </w:r>
      <w:proofErr w:type="gramStart"/>
      <w:r w:rsidRPr="00FD50A9">
        <w:rPr>
          <w:rFonts w:ascii="Times New Roman" w:eastAsia="Times New Roman" w:hAnsi="Times New Roman" w:cs="Times New Roman"/>
          <w:color w:val="333333"/>
          <w:sz w:val="24"/>
          <w:szCs w:val="24"/>
          <w:lang w:eastAsia="tr-TR"/>
        </w:rPr>
        <w:t>imkan</w:t>
      </w:r>
      <w:proofErr w:type="gramEnd"/>
      <w:r w:rsidRPr="00FD50A9">
        <w:rPr>
          <w:rFonts w:ascii="Times New Roman" w:eastAsia="Times New Roman" w:hAnsi="Times New Roman" w:cs="Times New Roman"/>
          <w:color w:val="333333"/>
          <w:sz w:val="24"/>
          <w:szCs w:val="24"/>
          <w:lang w:eastAsia="tr-TR"/>
        </w:rPr>
        <w:t xml:space="preserve"> sağlayan faaliyet alanıdır.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Daha önce ders verme/eğitim alma faaliyetinden faydalanmamış personele,</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Daha önce ders verme/eğitim alma hareketliliği faaliyetlerine dâhil olmayan birimlere,</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Daha önce ders verme/eğitim alma hareketliliği faaliyetlerinde yer almayan veya az sayıda yer alan ülke/yükseköğretim kurumu/işletme ile hareketlilik faaliyeti gerçekleştirmeyi planlayan başvurulara öncelik verilir.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Personel hareketliliği başvuruları için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Komisyonu bir son tarih belirler. Komisyon bir akademik yarıyıl içinde birden fazla son tarih belirleyebilir. Başvuruların belirlenen kontenjanları aşması durumunda koordinatörlük tarafından belirlenen bir Komisyon, yukarıdaki öncelik ve şartları sağlayan personel ile gerekli görülmesi halinde yapacağı mülakat sonucunda hareketlilikten faydalanacak adayları belirler.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Personel ders verme hareketliliği kapsamında, program ülkelerinden birinde yerleşik bir işletmede çalışan personelin Türkiye’de ECHE sahibi bir yükseköğretim kurumunda, öğrencilere ders vermek üzere davet edilmesi de mümkündür. İşletmeden ders vermek üzere davet edilecek personelin yurtdışında bir işletmede, eğitim merkezinde, araştırma merkezinde, ya da işletme tanımına uyan diğer bir kuruluşta istihdam edilmiş olması gerekmektedir. Bu çerçevede, uygun bir işletmeden kastedilen büyüklükleri, yasal statüleri ve faaliyet gösterdikleri ekonomik sektör ne olursa olsun, özel veya kamuya ait her tür kurum/kuruluş ile sosyal </w:t>
      </w:r>
      <w:r w:rsidRPr="00FD50A9">
        <w:rPr>
          <w:rFonts w:ascii="Times New Roman" w:eastAsia="Times New Roman" w:hAnsi="Times New Roman" w:cs="Times New Roman"/>
          <w:color w:val="333333"/>
          <w:sz w:val="24"/>
          <w:szCs w:val="24"/>
          <w:lang w:eastAsia="tr-TR"/>
        </w:rPr>
        <w:lastRenderedPageBreak/>
        <w:t>ekonomi dâhil her tür ekonomik faaliyette bulunan girişimdir. Ancak hibesi ödenerek davet edilecek kişi yükseköğretim kurumlarından olamaz.</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Personel eğitim alma hareketliliği Türkiye’de ECHE sahibi bir yükseköğretim kurumunda istihdam edilmiş herhangi bir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ise faaliyet kapsamında desteklenememektedir.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Personel eğitim alma hareketliliği kapsamında, ECHE sahibi bir yükseköğretim kurumunda istihdam edilmiş personelin, eğitim almak üzere ECHE sahibi bir yükseköğretim kurumuna ya da bir işletmeye gidebilmesi de mümkündür. Eğitim almak üzere gidilecek işletme yurtdışında bir eğitim merkezi, araştırma merkezi, yükseköğretim kurumu (ECHE sahibi olması zorunlu değildir) ya da işletme tanımına uyan diğer bir kuruluş olabilir. Bu çerçevede, uygun bir işletmeden kastedilen büyüklükleri, yasal statüleri ve faaliyet gösterdikleri ekonomik sektör ne olursa olsun, özel veya kamuya ait her tür kurum/kuruluş ile sosyal ekonomi dâhil her tür ekonomik faaliyette bulunan girişimdir. Personel eğitim alma faaliyeti tam zamanlı bir faaliyettir ve tam gün eğitim alınan süreler için hibe ödemesi yapılır.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Personel ders verme hareketliliği için faaliyet süresi, seyahat hariç en az 2 iş günü ve en fazla 2 ay olarak belirlenmiştir. Bununla birlikte, faaliyetin geçerli bir faaliyet olarak değerlendirilebilmesi için en az 8 ders saati ders verilmesi zorunludur. Faaliyetin 1 haftadan uzun gerçekleştiği durumlarda, verilmesi gereken zorunlu ders saatinin süre ile orantılı olarak artması gerekmektedir. (Örneğin, 1 hafta sürecek bir faaliyette 8 saat ders verilmesi zorunlu olduğundan, 2 hafta sürecek bir faaliyette en az 16 saat ders verilmesi zorunludur.) Personel ders verme hareketliliğinde, katılım sertifikasında yararlanıcının 2 günden az süre ile faaliyet gerçekleştirdiği ve/veya vermesi gerekenden daha az saat ders verdiğinin görüldüğü durumlarda, faaliyet geçersiz kabul edilir ve yararlanıcıya herhangi bir hibe ödemesi yapılmaz.</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Personel eğitim alma hareketliliği için faaliyet süresi seyahat hariç en az 2 iş günü, en fazla 2 ay olarak belirlenmiştir.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Personel eğitim alma hareketliliğinde, katılım sertifikasında yararlanıcının 2 günden az süre ile faaliyet gerçekleştirdiğinin görüldüğü durumlarda, faaliyet geçersiz kabul edilir ve yararlanıcıya herhangi bir hibe ödemesi yapılmaz.</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Gelen Öğrenciler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12.</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İkili Anlaşmalarıyla ortak olunan üniversitelerden Üniversiteye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öğrencisi olmak isteyen yabancı öğrenciler Dış İlişkiler Ofisine e-posta yoluyla gerekli evrakları hazırlayarak başvuru yaparlar.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Üniversitemize geldikten sonra ders seçim işlemlerini ilgili bölümün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 ile gerçekleştirirler. Öğrenim sürelerinin sonunda kendilerine bölüm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Koordinatörünün </w:t>
      </w:r>
      <w:r w:rsidRPr="00FD50A9">
        <w:rPr>
          <w:rFonts w:ascii="Times New Roman" w:eastAsia="Times New Roman" w:hAnsi="Times New Roman" w:cs="Times New Roman"/>
          <w:color w:val="333333"/>
          <w:sz w:val="24"/>
          <w:szCs w:val="24"/>
          <w:lang w:eastAsia="tr-TR"/>
        </w:rPr>
        <w:lastRenderedPageBreak/>
        <w:t>hazırladığı ve Fakülte dekanlığı tarafından imzalanıp dekanlık mührüyle onaylanan bir transkript ve DİO tarafından hazırlanan bir katılım sertifikası verilir.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Gelen öğrencilerin not dönüşümü Madde 6.2’de belirtildiği şekliyle yapılır.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Misafir olunan yükseköğretim kurumu,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kapsamında gelen öğrenciden herhangi bir akademik ücret talep edemez. Akademik ücret; öğrenim ücreti, kayıt ücreti, sınav ücreti, laboratuvar ücreti ve kütüphane ücretini kapsar. Ancak sigorta, oturma izni, indirimli ulaşım kartı, akademik malzemelerin fotokopisi, laboratuvar ürünlerinin kullanımı gibi çeşitli materyallerin kullanılması için gerekli ücretler konusunda yükseköğretim kurumunun diğer öğrencileri nasıl ödüyorsa, aynı miktarda ücret talep edilebilir.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Öğrenciler yurt dışında faaliyet gerçekleştirdikleri müddet zarfında kendi yükseköğretim kurumlarına kayıtlarını yaptırarak varsa normal olarak ödedikleri harç/öğrenim ücretlerini ödemeye devam ederler. Öğrenciler kayıtlarını donduramazlar.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Hüküm Bulunmayan Haller</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b/>
          <w:bCs/>
          <w:color w:val="333333"/>
          <w:sz w:val="24"/>
          <w:szCs w:val="24"/>
          <w:lang w:eastAsia="tr-TR"/>
        </w:rPr>
        <w:t>Madde 13.</w:t>
      </w:r>
    </w:p>
    <w:p w:rsidR="00FD50A9" w:rsidRPr="00FD50A9" w:rsidRDefault="00FD50A9" w:rsidP="00FD50A9">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FD50A9">
        <w:rPr>
          <w:rFonts w:ascii="Times New Roman" w:eastAsia="Times New Roman" w:hAnsi="Times New Roman" w:cs="Times New Roman"/>
          <w:color w:val="333333"/>
          <w:sz w:val="24"/>
          <w:szCs w:val="24"/>
          <w:lang w:eastAsia="tr-TR"/>
        </w:rPr>
        <w:t xml:space="preserve">Bu yönergede hüküm bulunmayan konularda İstanbul Gelişim Üniversitesi Lisans / Lisansüstü Eğitim – Öğretim ve Sınav Yönetmelikleri ile Avrupa Birliği Eğitim ve Gençlik Programları Merkezi tarafından her akademik yıl için hazırlanan “ </w:t>
      </w:r>
      <w:proofErr w:type="spellStart"/>
      <w:r w:rsidRPr="00FD50A9">
        <w:rPr>
          <w:rFonts w:ascii="Times New Roman" w:eastAsia="Times New Roman" w:hAnsi="Times New Roman" w:cs="Times New Roman"/>
          <w:color w:val="333333"/>
          <w:sz w:val="24"/>
          <w:szCs w:val="24"/>
          <w:lang w:eastAsia="tr-TR"/>
        </w:rPr>
        <w:t>Erasmus</w:t>
      </w:r>
      <w:proofErr w:type="spellEnd"/>
      <w:r w:rsidRPr="00FD50A9">
        <w:rPr>
          <w:rFonts w:ascii="Times New Roman" w:eastAsia="Times New Roman" w:hAnsi="Times New Roman" w:cs="Times New Roman"/>
          <w:color w:val="333333"/>
          <w:sz w:val="24"/>
          <w:szCs w:val="24"/>
          <w:lang w:eastAsia="tr-TR"/>
        </w:rPr>
        <w:t xml:space="preserve"> Uygulama El </w:t>
      </w:r>
      <w:proofErr w:type="spellStart"/>
      <w:r w:rsidRPr="00FD50A9">
        <w:rPr>
          <w:rFonts w:ascii="Times New Roman" w:eastAsia="Times New Roman" w:hAnsi="Times New Roman" w:cs="Times New Roman"/>
          <w:color w:val="333333"/>
          <w:sz w:val="24"/>
          <w:szCs w:val="24"/>
          <w:lang w:eastAsia="tr-TR"/>
        </w:rPr>
        <w:t>Kitabı”nda</w:t>
      </w:r>
      <w:proofErr w:type="spellEnd"/>
      <w:r w:rsidRPr="00FD50A9">
        <w:rPr>
          <w:rFonts w:ascii="Times New Roman" w:eastAsia="Times New Roman" w:hAnsi="Times New Roman" w:cs="Times New Roman"/>
          <w:color w:val="333333"/>
          <w:sz w:val="24"/>
          <w:szCs w:val="24"/>
          <w:lang w:eastAsia="tr-TR"/>
        </w:rPr>
        <w:t xml:space="preserve"> geçen hükümlere göre işlem yapılır.</w:t>
      </w:r>
    </w:p>
    <w:p w:rsidR="00A52586" w:rsidRPr="00FD50A9" w:rsidRDefault="00A52586" w:rsidP="00FD50A9">
      <w:pPr>
        <w:jc w:val="both"/>
        <w:rPr>
          <w:rFonts w:ascii="Times New Roman" w:hAnsi="Times New Roman" w:cs="Times New Roman"/>
          <w:sz w:val="24"/>
          <w:szCs w:val="24"/>
        </w:rPr>
      </w:pPr>
    </w:p>
    <w:sectPr w:rsidR="00A52586" w:rsidRPr="00FD5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A9"/>
    <w:rsid w:val="00A52586"/>
    <w:rsid w:val="00D32B4C"/>
    <w:rsid w:val="00FD5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897B8-E36B-41EB-B006-25893E6A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D50A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D50A9"/>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D50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50A9"/>
    <w:rPr>
      <w:b/>
      <w:bCs/>
    </w:rPr>
  </w:style>
  <w:style w:type="character" w:styleId="Vurgu">
    <w:name w:val="Emphasis"/>
    <w:basedOn w:val="VarsaylanParagrafYazTipi"/>
    <w:uiPriority w:val="20"/>
    <w:qFormat/>
    <w:rsid w:val="00FD5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3217</Words>
  <Characters>18339</Characters>
  <Application>Microsoft Office Word</Application>
  <DocSecurity>0</DocSecurity>
  <Lines>152</Lines>
  <Paragraphs>43</Paragraphs>
  <ScaleCrop>false</ScaleCrop>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2018-05-25T13:34:00Z</dcterms:created>
  <dcterms:modified xsi:type="dcterms:W3CDTF">2018-05-25T13:35:00Z</dcterms:modified>
</cp:coreProperties>
</file>